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671" w:rsidRDefault="002B5671" w:rsidP="002B5671">
      <w:pPr>
        <w:spacing w:after="200"/>
        <w:rPr>
          <w:rFonts w:ascii="Book Antiqua" w:hAnsi="Book Antiqua" w:cs="Courier New"/>
          <w:b/>
          <w:sz w:val="32"/>
          <w:szCs w:val="32"/>
          <w:u w:val="single"/>
        </w:rPr>
      </w:pPr>
      <w:bookmarkStart w:id="0" w:name="_GoBack"/>
      <w:bookmarkEnd w:id="0"/>
      <w:r w:rsidRPr="0047594E">
        <w:rPr>
          <w:noProof/>
          <w:sz w:val="20"/>
          <w:szCs w:val="20"/>
        </w:rPr>
        <mc:AlternateContent>
          <mc:Choice Requires="wpg">
            <w:drawing>
              <wp:anchor distT="0" distB="0" distL="114300" distR="114300" simplePos="0" relativeHeight="251659264" behindDoc="0" locked="0" layoutInCell="1" allowOverlap="1" wp14:anchorId="0FFA904E" wp14:editId="1A7EAB92">
                <wp:simplePos x="0" y="0"/>
                <wp:positionH relativeFrom="page">
                  <wp:posOffset>800100</wp:posOffset>
                </wp:positionH>
                <wp:positionV relativeFrom="paragraph">
                  <wp:posOffset>0</wp:posOffset>
                </wp:positionV>
                <wp:extent cx="500380" cy="397510"/>
                <wp:effectExtent l="0" t="0" r="0" b="2540"/>
                <wp:wrapThrough wrapText="bothSides">
                  <wp:wrapPolygon edited="0">
                    <wp:start x="4934" y="0"/>
                    <wp:lineTo x="0" y="10351"/>
                    <wp:lineTo x="0" y="20703"/>
                    <wp:lineTo x="11513" y="20703"/>
                    <wp:lineTo x="13980" y="16562"/>
                    <wp:lineTo x="20558" y="15527"/>
                    <wp:lineTo x="20558" y="0"/>
                    <wp:lineTo x="9868" y="0"/>
                    <wp:lineTo x="4934" y="0"/>
                  </wp:wrapPolygon>
                </wp:wrapThrough>
                <wp:docPr id="2" name="Group 2"/>
                <wp:cNvGraphicFramePr/>
                <a:graphic xmlns:a="http://schemas.openxmlformats.org/drawingml/2006/main">
                  <a:graphicData uri="http://schemas.microsoft.com/office/word/2010/wordprocessingGroup">
                    <wpg:wgp>
                      <wpg:cNvGrpSpPr/>
                      <wpg:grpSpPr>
                        <a:xfrm>
                          <a:off x="0" y="0"/>
                          <a:ext cx="500380" cy="397510"/>
                          <a:chOff x="0" y="0"/>
                          <a:chExt cx="691350" cy="607060"/>
                        </a:xfrm>
                      </wpg:grpSpPr>
                      <pic:pic xmlns:pic="http://schemas.openxmlformats.org/drawingml/2006/picture">
                        <pic:nvPicPr>
                          <pic:cNvPr id="6" name="Picture 6" descr="Stethoscope, Doctor, Health, Heart, Hospital, Pulse"/>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0370" cy="607060"/>
                          </a:xfrm>
                          <a:prstGeom prst="rect">
                            <a:avLst/>
                          </a:prstGeom>
                          <a:noFill/>
                          <a:ln>
                            <a:noFill/>
                          </a:ln>
                        </pic:spPr>
                      </pic:pic>
                      <pic:pic xmlns:pic="http://schemas.openxmlformats.org/drawingml/2006/picture">
                        <pic:nvPicPr>
                          <pic:cNvPr id="3" name="Picture 3" descr="http://pngimg.com/uploads/pills/pills_PNG16515.pn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70345" y="39756"/>
                            <a:ext cx="421005" cy="40132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3F20526" id="Group 2" o:spid="_x0000_s1026" style="position:absolute;margin-left:63pt;margin-top:0;width:39.4pt;height:31.3pt;z-index:251659264;mso-position-horizontal-relative:page;mso-width-relative:margin;mso-height-relative:margin" coordsize="6913,60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Stethoscope, Doctor, Health, Heart, Hospital, Pulse" style="position:absolute;width:4203;height:60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wrTfCAAAA2gAAAA8AAABkcnMvZG93bnJldi54bWxEj8tqwzAQRfeF/IOYQjalkWJKMK6VkISk&#10;dFNKHh8wSOMHtUbGUmL376tCocvLfRxuuZlcJ+40hNazhuVCgSA23rZca7hejs85iBCRLXaeScM3&#10;BdisZw8lFtaPfKL7OdYijXAoUEMTY19IGUxDDsPC98TJq/zgMCY51NIOOKZx18lMqZV02HIiNNjT&#10;viHzdb65BFFZFg6j2bnexO2Heqme8rdPreeP0/YVRKQp/of/2u9Wwwp+r6QbIN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sK03wgAAANoAAAAPAAAAAAAAAAAAAAAAAJ8C&#10;AABkcnMvZG93bnJldi54bWxQSwUGAAAAAAQABAD3AAAAjgMAAAAA&#10;">
                  <v:imagedata r:id="rId7" o:title="Stethoscope, Doctor, Health, Heart, Hospital, Pulse"/>
                  <v:path arrowok="t"/>
                </v:shape>
                <v:shape id="Picture 3" o:spid="_x0000_s1028" type="#_x0000_t75" alt="http://pngimg.com/uploads/pills/pills_PNG16515.png" style="position:absolute;left:2703;top:397;width:4210;height:40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6oc7BAAAA2gAAAA8AAABkcnMvZG93bnJldi54bWxEj0GLwjAUhO/C/ofwFrxpui7oWo2lLHQR&#10;xIN1weujebbF5qU00dZ/bwTB4zAz3zDrZDCNuFHnassKvqYRCOLC6ppLBf/HbPIDwnlkjY1lUnAn&#10;B8nmY7TGWNueD3TLfSkChF2MCirv21hKV1Rk0E1tSxy8s+0M+iC7UuoO+wA3jZxF0VwarDksVNjS&#10;b0XFJb8aBWa/PKV6mfe9a9O/UmaLweY7pcafQ7oC4Wnw7/CrvdUKvuF5JdwAuX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e6oc7BAAAA2gAAAA8AAAAAAAAAAAAAAAAAnwIA&#10;AGRycy9kb3ducmV2LnhtbFBLBQYAAAAABAAEAPcAAACNAwAAAAA=&#10;">
                  <v:imagedata r:id="rId8" o:title="pills_PNG16515"/>
                  <v:path arrowok="t"/>
                </v:shape>
                <w10:wrap type="through" anchorx="page"/>
              </v:group>
            </w:pict>
          </mc:Fallback>
        </mc:AlternateContent>
      </w:r>
      <w:r w:rsidRPr="00833F27">
        <w:rPr>
          <w:rFonts w:ascii="Book Antiqua" w:hAnsi="Book Antiqua" w:cs="Courier New"/>
          <w:b/>
          <w:sz w:val="32"/>
          <w:szCs w:val="32"/>
        </w:rPr>
        <w:t xml:space="preserve"> </w:t>
      </w:r>
      <w:r w:rsidRPr="00E1597B">
        <w:rPr>
          <w:rFonts w:ascii="Book Antiqua" w:hAnsi="Book Antiqua" w:cs="Courier New"/>
          <w:b/>
          <w:sz w:val="32"/>
          <w:szCs w:val="32"/>
          <w:u w:val="single"/>
        </w:rPr>
        <w:t xml:space="preserve">Clinical Pharmacology </w:t>
      </w:r>
      <w:r>
        <w:rPr>
          <w:rFonts w:ascii="Book Antiqua" w:hAnsi="Book Antiqua" w:cs="Courier New"/>
          <w:b/>
          <w:sz w:val="32"/>
          <w:szCs w:val="32"/>
          <w:u w:val="single"/>
        </w:rPr>
        <w:t>&amp;</w:t>
      </w:r>
      <w:r w:rsidRPr="00E1597B">
        <w:rPr>
          <w:rFonts w:ascii="Book Antiqua" w:hAnsi="Book Antiqua" w:cs="Courier New"/>
          <w:b/>
          <w:sz w:val="32"/>
          <w:szCs w:val="32"/>
          <w:u w:val="single"/>
        </w:rPr>
        <w:t xml:space="preserve"> Toxicology Pearl of the Week</w:t>
      </w:r>
    </w:p>
    <w:p w:rsidR="002B5671" w:rsidRDefault="002B5671" w:rsidP="00E11C94">
      <w:pPr>
        <w:spacing w:after="200"/>
        <w:jc w:val="center"/>
        <w:rPr>
          <w:rFonts w:ascii="Book Antiqua" w:hAnsi="Book Antiqua"/>
          <w:b/>
          <w:lang w:val="en-CA"/>
        </w:rPr>
      </w:pPr>
      <w:r>
        <w:rPr>
          <w:rFonts w:ascii="Book Antiqua" w:hAnsi="Book Antiqua"/>
          <w:b/>
          <w:lang w:val="en-CA"/>
        </w:rPr>
        <w:t xml:space="preserve">~ </w:t>
      </w:r>
      <w:r>
        <w:rPr>
          <w:rFonts w:ascii="Book Antiqua" w:hAnsi="Book Antiqua"/>
          <w:b/>
          <w:lang w:val="en-CA"/>
        </w:rPr>
        <w:t>Naloxone</w:t>
      </w:r>
      <w:r>
        <w:rPr>
          <w:rFonts w:ascii="Book Antiqua" w:hAnsi="Book Antiqua"/>
          <w:b/>
          <w:lang w:val="en-CA"/>
        </w:rPr>
        <w:t xml:space="preserve"> ~</w:t>
      </w:r>
    </w:p>
    <w:p w:rsidR="0076445C" w:rsidRDefault="00E11C94" w:rsidP="002B5671">
      <w:pPr>
        <w:pStyle w:val="Style"/>
        <w:numPr>
          <w:ilvl w:val="0"/>
          <w:numId w:val="5"/>
        </w:numPr>
        <w:ind w:right="625"/>
        <w:rPr>
          <w:rFonts w:ascii="Book Antiqua" w:hAnsi="Book Antiqua"/>
          <w:sz w:val="22"/>
          <w:szCs w:val="22"/>
        </w:rPr>
      </w:pPr>
      <w:r>
        <w:rPr>
          <w:rFonts w:ascii="Book Antiqua" w:hAnsi="Book Antiqua"/>
          <w:sz w:val="22"/>
          <w:szCs w:val="22"/>
        </w:rPr>
        <w:t xml:space="preserve">First synthesized in 1960, naloxone </w:t>
      </w:r>
      <w:r w:rsidR="0076445C">
        <w:rPr>
          <w:rFonts w:ascii="Book Antiqua" w:hAnsi="Book Antiqua"/>
          <w:sz w:val="22"/>
          <w:szCs w:val="22"/>
        </w:rPr>
        <w:t>is a competitive opioid antagonist at mu, kappa and delta receptors</w:t>
      </w:r>
      <w:r>
        <w:rPr>
          <w:rFonts w:ascii="Book Antiqua" w:hAnsi="Book Antiqua"/>
          <w:sz w:val="22"/>
          <w:szCs w:val="22"/>
        </w:rPr>
        <w:t>.</w:t>
      </w:r>
    </w:p>
    <w:p w:rsidR="0076445C" w:rsidRDefault="00E11C94" w:rsidP="002B5671">
      <w:pPr>
        <w:pStyle w:val="Style"/>
        <w:numPr>
          <w:ilvl w:val="0"/>
          <w:numId w:val="5"/>
        </w:numPr>
        <w:ind w:right="625"/>
        <w:rPr>
          <w:rFonts w:ascii="Book Antiqua" w:hAnsi="Book Antiqua"/>
          <w:sz w:val="22"/>
          <w:szCs w:val="22"/>
        </w:rPr>
      </w:pPr>
      <w:r w:rsidRPr="00E11C94">
        <w:rPr>
          <w:rFonts w:ascii="Book Antiqua" w:hAnsi="Book Antiqua"/>
          <w:sz w:val="22"/>
          <w:szCs w:val="22"/>
        </w:rPr>
        <w:drawing>
          <wp:anchor distT="0" distB="0" distL="114300" distR="114300" simplePos="0" relativeHeight="251662336" behindDoc="1" locked="0" layoutInCell="1" allowOverlap="1">
            <wp:simplePos x="0" y="0"/>
            <wp:positionH relativeFrom="column">
              <wp:posOffset>5324475</wp:posOffset>
            </wp:positionH>
            <wp:positionV relativeFrom="paragraph">
              <wp:posOffset>10160</wp:posOffset>
            </wp:positionV>
            <wp:extent cx="1411200" cy="1170000"/>
            <wp:effectExtent l="0" t="0" r="0" b="0"/>
            <wp:wrapNone/>
            <wp:docPr id="4" name="Picture 4" descr="Naloxon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oxone.sv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1200" cy="117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445C">
        <w:rPr>
          <w:rFonts w:ascii="Book Antiqua" w:hAnsi="Book Antiqua"/>
          <w:sz w:val="22"/>
          <w:szCs w:val="22"/>
        </w:rPr>
        <w:t>It is most potent at the mu receptor (the receptor responsible for analgesia, sedation, miosis, euphoria, respiratory depression, and decreased GI motility)</w:t>
      </w:r>
      <w:r w:rsidRPr="00E11C94">
        <w:rPr>
          <w:rFonts w:ascii="Book Antiqua" w:hAnsi="Book Antiqua"/>
          <w:sz w:val="22"/>
          <w:szCs w:val="22"/>
        </w:rPr>
        <w:t xml:space="preserve"> </w:t>
      </w:r>
    </w:p>
    <w:p w:rsidR="00E11C94" w:rsidRDefault="002B5671" w:rsidP="002B5671">
      <w:pPr>
        <w:pStyle w:val="Style"/>
        <w:numPr>
          <w:ilvl w:val="0"/>
          <w:numId w:val="5"/>
        </w:numPr>
        <w:ind w:right="625"/>
        <w:rPr>
          <w:rFonts w:ascii="Book Antiqua" w:hAnsi="Book Antiqua"/>
          <w:sz w:val="22"/>
          <w:szCs w:val="22"/>
        </w:rPr>
      </w:pPr>
      <w:r w:rsidRPr="002B5671">
        <w:rPr>
          <w:rFonts w:ascii="Book Antiqua" w:hAnsi="Book Antiqua"/>
          <w:sz w:val="22"/>
          <w:szCs w:val="22"/>
        </w:rPr>
        <w:t xml:space="preserve">Naloxone can be administered intravenously, intramuscularly, subcutaneously, intranasally, intraosseously, </w:t>
      </w:r>
      <w:r w:rsidR="0076445C">
        <w:rPr>
          <w:rFonts w:ascii="Book Antiqua" w:hAnsi="Book Antiqua"/>
          <w:sz w:val="22"/>
          <w:szCs w:val="22"/>
        </w:rPr>
        <w:t xml:space="preserve">intralingually, </w:t>
      </w:r>
      <w:r w:rsidRPr="002B5671">
        <w:rPr>
          <w:rFonts w:ascii="Book Antiqua" w:hAnsi="Book Antiqua"/>
          <w:sz w:val="22"/>
          <w:szCs w:val="22"/>
        </w:rPr>
        <w:t xml:space="preserve">nebulized or via an endotracheal </w:t>
      </w:r>
      <w:r w:rsidR="00E11C94">
        <w:rPr>
          <w:rFonts w:ascii="Book Antiqua" w:hAnsi="Book Antiqua"/>
          <w:sz w:val="22"/>
          <w:szCs w:val="22"/>
        </w:rPr>
        <w:br/>
      </w:r>
      <w:r w:rsidRPr="002B5671">
        <w:rPr>
          <w:rFonts w:ascii="Book Antiqua" w:hAnsi="Book Antiqua"/>
          <w:sz w:val="22"/>
          <w:szCs w:val="22"/>
        </w:rPr>
        <w:t xml:space="preserve">tube.  </w:t>
      </w:r>
      <w:r w:rsidR="0076445C">
        <w:rPr>
          <w:rFonts w:ascii="Book Antiqua" w:hAnsi="Book Antiqua"/>
          <w:sz w:val="22"/>
          <w:szCs w:val="22"/>
        </w:rPr>
        <w:t xml:space="preserve">Onset is fastest when given IL (30 seconds) and slowest when given IM </w:t>
      </w:r>
      <w:r w:rsidR="00E11C94">
        <w:rPr>
          <w:rFonts w:ascii="Book Antiqua" w:hAnsi="Book Antiqua"/>
          <w:sz w:val="22"/>
          <w:szCs w:val="22"/>
        </w:rPr>
        <w:br/>
      </w:r>
      <w:r w:rsidR="0076445C">
        <w:rPr>
          <w:rFonts w:ascii="Book Antiqua" w:hAnsi="Book Antiqua"/>
          <w:sz w:val="22"/>
          <w:szCs w:val="22"/>
        </w:rPr>
        <w:t>(6 minutes)</w:t>
      </w:r>
    </w:p>
    <w:p w:rsidR="0076445C" w:rsidRDefault="0076445C" w:rsidP="002B5671">
      <w:pPr>
        <w:pStyle w:val="Style"/>
        <w:numPr>
          <w:ilvl w:val="0"/>
          <w:numId w:val="5"/>
        </w:numPr>
        <w:ind w:right="625"/>
        <w:rPr>
          <w:rFonts w:ascii="Book Antiqua" w:hAnsi="Book Antiqua"/>
          <w:sz w:val="22"/>
          <w:szCs w:val="22"/>
        </w:rPr>
      </w:pPr>
      <w:r>
        <w:rPr>
          <w:rFonts w:ascii="Book Antiqua" w:hAnsi="Book Antiqua"/>
          <w:sz w:val="22"/>
          <w:szCs w:val="22"/>
        </w:rPr>
        <w:t>Duration of action is 20-90 minutes and elimination half-life is 60-90 minutes</w:t>
      </w:r>
    </w:p>
    <w:p w:rsidR="00E11C94" w:rsidRDefault="00E11C94" w:rsidP="00E11C94">
      <w:pPr>
        <w:pStyle w:val="Style"/>
        <w:numPr>
          <w:ilvl w:val="0"/>
          <w:numId w:val="5"/>
        </w:numPr>
        <w:ind w:right="625"/>
        <w:rPr>
          <w:rFonts w:ascii="Book Antiqua" w:hAnsi="Book Antiqua"/>
          <w:sz w:val="22"/>
          <w:szCs w:val="22"/>
        </w:rPr>
      </w:pPr>
      <w:r w:rsidRPr="002B5671">
        <w:rPr>
          <w:rFonts w:ascii="Book Antiqua" w:hAnsi="Book Antiqua"/>
          <w:sz w:val="22"/>
          <w:szCs w:val="22"/>
        </w:rPr>
        <w:t xml:space="preserve">Indications for naloxone administration </w:t>
      </w:r>
      <w:r>
        <w:rPr>
          <w:rFonts w:ascii="Book Antiqua" w:hAnsi="Book Antiqua"/>
          <w:sz w:val="22"/>
          <w:szCs w:val="22"/>
        </w:rPr>
        <w:t>in patients with opioid</w:t>
      </w:r>
      <w:r w:rsidRPr="002B5671">
        <w:rPr>
          <w:rFonts w:ascii="Book Antiqua" w:hAnsi="Book Antiqua"/>
          <w:sz w:val="22"/>
          <w:szCs w:val="22"/>
        </w:rPr>
        <w:t xml:space="preserve">-associated </w:t>
      </w:r>
      <w:r>
        <w:rPr>
          <w:rFonts w:ascii="Book Antiqua" w:hAnsi="Book Antiqua"/>
          <w:sz w:val="22"/>
          <w:szCs w:val="22"/>
        </w:rPr>
        <w:br/>
      </w:r>
      <w:r w:rsidRPr="00E11C94">
        <w:rPr>
          <w:rFonts w:ascii="Book Antiqua" w:hAnsi="Book Antiqua"/>
          <w:sz w:val="22"/>
          <w:szCs w:val="22"/>
        </w:rPr>
        <w:t xml:space="preserve">CNS depression include: hypoventilation (respiratory rate &lt; 12/min) and /or hypoxia (oxygen saturation &lt; 90%). </w:t>
      </w:r>
    </w:p>
    <w:p w:rsidR="00E11C94" w:rsidRPr="00E11C94" w:rsidRDefault="00E11C94" w:rsidP="00E11C94">
      <w:pPr>
        <w:pStyle w:val="Style"/>
        <w:numPr>
          <w:ilvl w:val="0"/>
          <w:numId w:val="5"/>
        </w:numPr>
        <w:ind w:right="625"/>
        <w:rPr>
          <w:rFonts w:ascii="Book Antiqua" w:hAnsi="Book Antiqua"/>
          <w:sz w:val="22"/>
          <w:szCs w:val="22"/>
        </w:rPr>
      </w:pPr>
      <w:r>
        <w:rPr>
          <w:rFonts w:ascii="Book Antiqua" w:hAnsi="Book Antiqua"/>
          <w:sz w:val="22"/>
          <w:szCs w:val="22"/>
        </w:rPr>
        <w:t>Naloxone has also been used in management of overdoses of non</w:t>
      </w:r>
      <w:r w:rsidR="00C0448C">
        <w:rPr>
          <w:rFonts w:ascii="Book Antiqua" w:hAnsi="Book Antiqua"/>
          <w:sz w:val="22"/>
          <w:szCs w:val="22"/>
        </w:rPr>
        <w:t>-</w:t>
      </w:r>
      <w:r>
        <w:rPr>
          <w:rFonts w:ascii="Book Antiqua" w:hAnsi="Book Antiqua"/>
          <w:sz w:val="22"/>
          <w:szCs w:val="22"/>
        </w:rPr>
        <w:t>opioids such as ethanol, clonidine, captopril and valproic acid</w:t>
      </w:r>
      <w:r w:rsidR="00C0448C">
        <w:rPr>
          <w:rFonts w:ascii="Book Antiqua" w:hAnsi="Book Antiqua"/>
          <w:sz w:val="22"/>
          <w:szCs w:val="22"/>
        </w:rPr>
        <w:t>. Mechanism of action may be</w:t>
      </w:r>
      <w:r>
        <w:rPr>
          <w:rFonts w:ascii="Book Antiqua" w:hAnsi="Book Antiqua"/>
          <w:sz w:val="22"/>
          <w:szCs w:val="22"/>
        </w:rPr>
        <w:t xml:space="preserve"> due to reversal of endogenous opio</w:t>
      </w:r>
      <w:r w:rsidR="00C0448C">
        <w:rPr>
          <w:rFonts w:ascii="Book Antiqua" w:hAnsi="Book Antiqua"/>
          <w:sz w:val="22"/>
          <w:szCs w:val="22"/>
        </w:rPr>
        <w:t>id peptides at opioid receptors</w:t>
      </w:r>
      <w:r>
        <w:rPr>
          <w:rFonts w:ascii="Book Antiqua" w:hAnsi="Book Antiqua"/>
          <w:sz w:val="22"/>
          <w:szCs w:val="22"/>
        </w:rPr>
        <w:t>. Clinical improvement in these situations is neither as dramatic nor consistent as with opioids.</w:t>
      </w:r>
    </w:p>
    <w:p w:rsidR="00E11C94" w:rsidRPr="00E11C94" w:rsidRDefault="00E11C94" w:rsidP="00E11C94">
      <w:pPr>
        <w:pStyle w:val="Style"/>
        <w:ind w:left="720" w:right="625"/>
        <w:rPr>
          <w:rFonts w:ascii="Book Antiqua" w:hAnsi="Book Antiqua"/>
          <w:sz w:val="22"/>
          <w:szCs w:val="22"/>
        </w:rPr>
      </w:pPr>
    </w:p>
    <w:p w:rsidR="00E11C94" w:rsidRPr="00E11C94" w:rsidRDefault="00E11C94" w:rsidP="002B5671">
      <w:pPr>
        <w:pStyle w:val="Style"/>
        <w:numPr>
          <w:ilvl w:val="0"/>
          <w:numId w:val="5"/>
        </w:numPr>
        <w:ind w:right="625"/>
        <w:rPr>
          <w:rFonts w:ascii="Book Antiqua" w:hAnsi="Book Antiqua"/>
          <w:b/>
          <w:sz w:val="22"/>
          <w:szCs w:val="22"/>
        </w:rPr>
      </w:pPr>
      <w:r w:rsidRPr="00E11C94">
        <w:rPr>
          <w:rFonts w:ascii="Book Antiqua" w:hAnsi="Book Antiqua"/>
          <w:b/>
          <w:sz w:val="22"/>
          <w:szCs w:val="22"/>
        </w:rPr>
        <w:t>Dosing:</w:t>
      </w:r>
    </w:p>
    <w:p w:rsidR="002B5671" w:rsidRPr="002B5671" w:rsidRDefault="002B5671" w:rsidP="00E11C94">
      <w:pPr>
        <w:pStyle w:val="Style"/>
        <w:numPr>
          <w:ilvl w:val="1"/>
          <w:numId w:val="5"/>
        </w:numPr>
        <w:ind w:right="625"/>
        <w:rPr>
          <w:rFonts w:ascii="Book Antiqua" w:hAnsi="Book Antiqua"/>
          <w:sz w:val="22"/>
          <w:szCs w:val="22"/>
        </w:rPr>
      </w:pPr>
      <w:r w:rsidRPr="002B5671">
        <w:rPr>
          <w:rFonts w:ascii="Book Antiqua" w:hAnsi="Book Antiqua"/>
          <w:sz w:val="22"/>
          <w:szCs w:val="22"/>
        </w:rPr>
        <w:t xml:space="preserve">Adult starting dose: </w:t>
      </w:r>
    </w:p>
    <w:p w:rsidR="002B5671" w:rsidRPr="002B5671" w:rsidRDefault="002B5671" w:rsidP="00E11C94">
      <w:pPr>
        <w:pStyle w:val="Style"/>
        <w:numPr>
          <w:ilvl w:val="2"/>
          <w:numId w:val="5"/>
        </w:numPr>
        <w:ind w:right="625"/>
        <w:rPr>
          <w:rFonts w:ascii="Book Antiqua" w:hAnsi="Book Antiqua"/>
          <w:sz w:val="22"/>
          <w:szCs w:val="22"/>
        </w:rPr>
      </w:pPr>
      <w:r w:rsidRPr="002B5671">
        <w:rPr>
          <w:rFonts w:ascii="Book Antiqua" w:hAnsi="Book Antiqua"/>
          <w:sz w:val="22"/>
          <w:szCs w:val="22"/>
        </w:rPr>
        <w:t>0.4 mg IV/IM/IO/SQ for non-opioid dependent patients</w:t>
      </w:r>
    </w:p>
    <w:p w:rsidR="002B5671" w:rsidRPr="002B5671" w:rsidRDefault="002B5671" w:rsidP="00E11C94">
      <w:pPr>
        <w:pStyle w:val="Style"/>
        <w:numPr>
          <w:ilvl w:val="2"/>
          <w:numId w:val="5"/>
        </w:numPr>
        <w:ind w:right="625"/>
        <w:rPr>
          <w:rFonts w:ascii="Book Antiqua" w:hAnsi="Book Antiqua"/>
          <w:sz w:val="22"/>
          <w:szCs w:val="22"/>
        </w:rPr>
      </w:pPr>
      <w:r w:rsidRPr="002B5671">
        <w:rPr>
          <w:rFonts w:ascii="Book Antiqua" w:hAnsi="Book Antiqua"/>
          <w:sz w:val="22"/>
          <w:szCs w:val="22"/>
        </w:rPr>
        <w:t>0.04 mg IV/IM/IO/SQ for opioid-dependent patients</w:t>
      </w:r>
    </w:p>
    <w:p w:rsidR="002B5671" w:rsidRPr="002B5671" w:rsidRDefault="002B5671" w:rsidP="00E11C94">
      <w:pPr>
        <w:pStyle w:val="Style"/>
        <w:numPr>
          <w:ilvl w:val="1"/>
          <w:numId w:val="5"/>
        </w:numPr>
        <w:ind w:right="625"/>
        <w:rPr>
          <w:rFonts w:ascii="Book Antiqua" w:hAnsi="Book Antiqua"/>
          <w:sz w:val="22"/>
          <w:szCs w:val="22"/>
        </w:rPr>
      </w:pPr>
      <w:r w:rsidRPr="002B5671">
        <w:rPr>
          <w:rFonts w:ascii="Book Antiqua" w:hAnsi="Book Antiqua"/>
          <w:sz w:val="22"/>
          <w:szCs w:val="22"/>
        </w:rPr>
        <w:t xml:space="preserve">Pediatric starting dose: </w:t>
      </w:r>
    </w:p>
    <w:p w:rsidR="002B5671" w:rsidRPr="00E11C94" w:rsidRDefault="002B5671" w:rsidP="00E11C94">
      <w:pPr>
        <w:pStyle w:val="Style"/>
        <w:numPr>
          <w:ilvl w:val="2"/>
          <w:numId w:val="5"/>
        </w:numPr>
        <w:ind w:right="625"/>
        <w:rPr>
          <w:rFonts w:ascii="Book Antiqua" w:hAnsi="Book Antiqua"/>
          <w:sz w:val="22"/>
          <w:szCs w:val="22"/>
        </w:rPr>
      </w:pPr>
      <w:r w:rsidRPr="00E11C94">
        <w:rPr>
          <w:rFonts w:ascii="Book Antiqua" w:hAnsi="Book Antiqua"/>
          <w:sz w:val="22"/>
          <w:szCs w:val="22"/>
        </w:rPr>
        <w:t>0.</w:t>
      </w:r>
      <w:r w:rsidRPr="00E11C94">
        <w:rPr>
          <w:rFonts w:ascii="Book Antiqua" w:hAnsi="Book Antiqua"/>
          <w:sz w:val="22"/>
          <w:szCs w:val="22"/>
        </w:rPr>
        <w:t xml:space="preserve">1 </w:t>
      </w:r>
      <w:r w:rsidRPr="00E11C94">
        <w:rPr>
          <w:rFonts w:ascii="Book Antiqua" w:hAnsi="Book Antiqua"/>
          <w:sz w:val="22"/>
          <w:szCs w:val="22"/>
        </w:rPr>
        <w:t>mg/kg IV/IM/IO/SQ for non-opioid dependent patients</w:t>
      </w:r>
    </w:p>
    <w:p w:rsidR="002B5671" w:rsidRPr="00E11C94" w:rsidRDefault="002B5671" w:rsidP="00E11C94">
      <w:pPr>
        <w:pStyle w:val="Style"/>
        <w:numPr>
          <w:ilvl w:val="2"/>
          <w:numId w:val="5"/>
        </w:numPr>
        <w:ind w:right="625"/>
        <w:rPr>
          <w:rFonts w:ascii="Book Antiqua" w:hAnsi="Book Antiqua"/>
          <w:sz w:val="22"/>
          <w:szCs w:val="22"/>
        </w:rPr>
      </w:pPr>
      <w:r w:rsidRPr="00E11C94">
        <w:rPr>
          <w:rFonts w:ascii="Book Antiqua" w:hAnsi="Book Antiqua"/>
          <w:sz w:val="22"/>
          <w:szCs w:val="22"/>
        </w:rPr>
        <w:t>0.001</w:t>
      </w:r>
      <w:r w:rsidRPr="00E11C94">
        <w:rPr>
          <w:rFonts w:ascii="Book Antiqua" w:hAnsi="Book Antiqua"/>
          <w:sz w:val="22"/>
          <w:szCs w:val="22"/>
        </w:rPr>
        <w:t xml:space="preserve"> </w:t>
      </w:r>
      <w:r w:rsidRPr="00E11C94">
        <w:rPr>
          <w:rFonts w:ascii="Book Antiqua" w:hAnsi="Book Antiqua"/>
          <w:sz w:val="22"/>
          <w:szCs w:val="22"/>
        </w:rPr>
        <w:t>mg/kg IV/IM/IO/SQ for opioid-dependent patients</w:t>
      </w:r>
    </w:p>
    <w:p w:rsidR="002B5671" w:rsidRPr="002B5671" w:rsidRDefault="002B5671" w:rsidP="00E11C94">
      <w:pPr>
        <w:pStyle w:val="Style"/>
        <w:numPr>
          <w:ilvl w:val="1"/>
          <w:numId w:val="5"/>
        </w:numPr>
        <w:ind w:right="625"/>
        <w:rPr>
          <w:rFonts w:ascii="Book Antiqua" w:hAnsi="Book Antiqua"/>
          <w:sz w:val="22"/>
          <w:szCs w:val="22"/>
        </w:rPr>
      </w:pPr>
      <w:r w:rsidRPr="002B5671">
        <w:rPr>
          <w:rFonts w:ascii="Book Antiqua" w:hAnsi="Book Antiqua"/>
          <w:sz w:val="22"/>
          <w:szCs w:val="22"/>
        </w:rPr>
        <w:t xml:space="preserve">Repeat with escalating doses every 2-3 minutes as needed </w:t>
      </w:r>
    </w:p>
    <w:p w:rsidR="002B5671" w:rsidRPr="002B5671" w:rsidRDefault="002B5671" w:rsidP="00E11C94">
      <w:pPr>
        <w:pStyle w:val="Style"/>
        <w:numPr>
          <w:ilvl w:val="1"/>
          <w:numId w:val="5"/>
        </w:numPr>
        <w:ind w:right="625"/>
        <w:rPr>
          <w:rFonts w:ascii="Book Antiqua" w:hAnsi="Book Antiqua"/>
          <w:sz w:val="22"/>
          <w:szCs w:val="22"/>
        </w:rPr>
      </w:pPr>
      <w:r w:rsidRPr="002B5671">
        <w:rPr>
          <w:rFonts w:ascii="Book Antiqua" w:hAnsi="Book Antiqua"/>
          <w:sz w:val="22"/>
          <w:szCs w:val="22"/>
        </w:rPr>
        <w:t>If there is no response after 10</w:t>
      </w:r>
      <w:r>
        <w:rPr>
          <w:rFonts w:ascii="Book Antiqua" w:hAnsi="Book Antiqua"/>
          <w:sz w:val="22"/>
          <w:szCs w:val="22"/>
        </w:rPr>
        <w:t>-12</w:t>
      </w:r>
      <w:r w:rsidRPr="002B5671">
        <w:rPr>
          <w:rFonts w:ascii="Book Antiqua" w:hAnsi="Book Antiqua"/>
          <w:sz w:val="22"/>
          <w:szCs w:val="22"/>
        </w:rPr>
        <w:t xml:space="preserve"> mg naloxone, search for other causes of CNS depression.</w:t>
      </w:r>
    </w:p>
    <w:p w:rsidR="002B5671" w:rsidRPr="002B5671" w:rsidRDefault="002B5671" w:rsidP="00E11C94">
      <w:pPr>
        <w:pStyle w:val="Style"/>
        <w:numPr>
          <w:ilvl w:val="1"/>
          <w:numId w:val="5"/>
        </w:numPr>
        <w:rPr>
          <w:rFonts w:ascii="Book Antiqua" w:hAnsi="Book Antiqua"/>
          <w:sz w:val="22"/>
          <w:szCs w:val="22"/>
        </w:rPr>
      </w:pPr>
      <w:r w:rsidRPr="002B5671">
        <w:rPr>
          <w:rFonts w:ascii="Book Antiqua" w:hAnsi="Book Antiqua"/>
          <w:sz w:val="22"/>
          <w:szCs w:val="22"/>
        </w:rPr>
        <w:t>If starting an infusion, the infusion should be started at two-thirds of the effective naloxone dose per hour, and titrated as needed. The effective dose of naloxone is the dose that resulted in improvement of respiratory and CNS depression.</w:t>
      </w:r>
    </w:p>
    <w:p w:rsidR="002B5671" w:rsidRPr="002B5671" w:rsidRDefault="002B5671" w:rsidP="00E11C94">
      <w:pPr>
        <w:pStyle w:val="Style"/>
        <w:numPr>
          <w:ilvl w:val="1"/>
          <w:numId w:val="5"/>
        </w:numPr>
        <w:ind w:right="625"/>
        <w:rPr>
          <w:rFonts w:ascii="Book Antiqua" w:hAnsi="Book Antiqua"/>
          <w:sz w:val="22"/>
          <w:szCs w:val="22"/>
        </w:rPr>
      </w:pPr>
      <w:r w:rsidRPr="002B5671">
        <w:rPr>
          <w:rFonts w:ascii="Book Antiqua" w:hAnsi="Book Antiqua"/>
          <w:sz w:val="22"/>
          <w:szCs w:val="22"/>
        </w:rPr>
        <w:t>A naloxone infusion in an adult can be prepared by multiplying the effective naloxone dose by 6.6, adding that quantity to 1000 ml of normal saline, and running the infusion at 100 ml/hr.</w:t>
      </w:r>
    </w:p>
    <w:p w:rsidR="002B5671" w:rsidRPr="002B5671" w:rsidRDefault="002B5671" w:rsidP="00E11C94">
      <w:pPr>
        <w:pStyle w:val="Style"/>
        <w:numPr>
          <w:ilvl w:val="1"/>
          <w:numId w:val="5"/>
        </w:numPr>
        <w:ind w:right="625"/>
        <w:rPr>
          <w:rFonts w:ascii="Book Antiqua" w:hAnsi="Book Antiqua"/>
          <w:sz w:val="22"/>
          <w:szCs w:val="22"/>
        </w:rPr>
      </w:pPr>
      <w:r w:rsidRPr="002B5671">
        <w:rPr>
          <w:rFonts w:ascii="Book Antiqua" w:hAnsi="Book Antiqua"/>
          <w:sz w:val="22"/>
          <w:szCs w:val="22"/>
        </w:rPr>
        <w:t xml:space="preserve">Naloxone may need to be continued for </w:t>
      </w:r>
      <w:r w:rsidRPr="002B5671">
        <w:rPr>
          <w:rFonts w:ascii="Book Antiqua" w:hAnsi="Book Antiqua"/>
          <w:sz w:val="22"/>
          <w:szCs w:val="22"/>
          <w:u w:val="single"/>
        </w:rPr>
        <w:t>&gt;</w:t>
      </w:r>
      <w:r w:rsidRPr="002B5671">
        <w:rPr>
          <w:rFonts w:ascii="Book Antiqua" w:hAnsi="Book Antiqua"/>
          <w:sz w:val="22"/>
          <w:szCs w:val="22"/>
        </w:rPr>
        <w:t xml:space="preserve"> 24 hours post-exposure.</w:t>
      </w:r>
    </w:p>
    <w:p w:rsidR="002B5671" w:rsidRDefault="002B5671" w:rsidP="00E11C94">
      <w:pPr>
        <w:pStyle w:val="Style"/>
        <w:numPr>
          <w:ilvl w:val="1"/>
          <w:numId w:val="5"/>
        </w:numPr>
        <w:ind w:right="625"/>
        <w:rPr>
          <w:rFonts w:ascii="Book Antiqua" w:hAnsi="Book Antiqua"/>
          <w:sz w:val="22"/>
          <w:szCs w:val="22"/>
        </w:rPr>
      </w:pPr>
      <w:r w:rsidRPr="002B5671">
        <w:rPr>
          <w:rFonts w:ascii="Book Antiqua" w:hAnsi="Book Antiqua"/>
          <w:sz w:val="22"/>
          <w:szCs w:val="22"/>
        </w:rPr>
        <w:t>In patients admitted for 24 hours of observation who are receiving repeat intermittent dosing or continuous infusion, monitor the patient for at least 6 hours after naloxone is discontinued.</w:t>
      </w:r>
    </w:p>
    <w:p w:rsidR="002B5671" w:rsidRDefault="002B5671" w:rsidP="002B5671">
      <w:pPr>
        <w:pStyle w:val="Style"/>
        <w:ind w:right="625"/>
        <w:rPr>
          <w:rFonts w:ascii="Book Antiqua" w:hAnsi="Book Antiqua"/>
          <w:sz w:val="22"/>
          <w:szCs w:val="22"/>
        </w:rPr>
      </w:pPr>
    </w:p>
    <w:p w:rsidR="007E3144" w:rsidRDefault="007E3144" w:rsidP="002B5671">
      <w:pPr>
        <w:pStyle w:val="Style"/>
        <w:ind w:right="625"/>
        <w:rPr>
          <w:rFonts w:ascii="Book Antiqua" w:hAnsi="Book Antiqua"/>
          <w:sz w:val="22"/>
          <w:szCs w:val="22"/>
        </w:rPr>
      </w:pPr>
    </w:p>
    <w:p w:rsidR="007E3144" w:rsidRDefault="007E3144" w:rsidP="002B5671">
      <w:pPr>
        <w:pStyle w:val="Style"/>
        <w:ind w:right="625"/>
        <w:rPr>
          <w:rFonts w:ascii="Book Antiqua" w:hAnsi="Book Antiqua"/>
          <w:sz w:val="22"/>
          <w:szCs w:val="22"/>
        </w:rPr>
      </w:pPr>
    </w:p>
    <w:p w:rsidR="007E3144" w:rsidRDefault="007E3144" w:rsidP="002B5671">
      <w:pPr>
        <w:pStyle w:val="Style"/>
        <w:ind w:right="625"/>
        <w:rPr>
          <w:rFonts w:ascii="Book Antiqua" w:hAnsi="Book Antiqua"/>
          <w:sz w:val="22"/>
          <w:szCs w:val="22"/>
        </w:rPr>
      </w:pPr>
    </w:p>
    <w:p w:rsidR="007E3144" w:rsidRPr="002B5671" w:rsidRDefault="007E3144" w:rsidP="002B5671">
      <w:pPr>
        <w:pStyle w:val="Style"/>
        <w:ind w:right="625"/>
        <w:rPr>
          <w:rFonts w:ascii="Book Antiqua" w:hAnsi="Book Antiqua"/>
          <w:sz w:val="22"/>
          <w:szCs w:val="22"/>
        </w:rPr>
      </w:pPr>
    </w:p>
    <w:p w:rsidR="002B5671" w:rsidRPr="002B5671" w:rsidRDefault="002B5671" w:rsidP="002B5671">
      <w:pPr>
        <w:pStyle w:val="Style"/>
        <w:ind w:left="1440" w:right="625"/>
        <w:rPr>
          <w:rFonts w:ascii="Book Antiqua" w:hAnsi="Book Antiqua"/>
          <w:sz w:val="22"/>
          <w:szCs w:val="22"/>
        </w:rPr>
      </w:pPr>
    </w:p>
    <w:p w:rsidR="002B5671" w:rsidRPr="002B5671" w:rsidRDefault="002B5671" w:rsidP="002B5671">
      <w:pPr>
        <w:pStyle w:val="Style"/>
        <w:numPr>
          <w:ilvl w:val="0"/>
          <w:numId w:val="5"/>
        </w:numPr>
        <w:ind w:right="625"/>
        <w:rPr>
          <w:rFonts w:ascii="Book Antiqua" w:hAnsi="Book Antiqua"/>
          <w:b/>
          <w:sz w:val="22"/>
          <w:szCs w:val="22"/>
        </w:rPr>
      </w:pPr>
      <w:r w:rsidRPr="002B5671">
        <w:rPr>
          <w:rFonts w:ascii="Book Antiqua" w:hAnsi="Book Antiqua"/>
          <w:b/>
          <w:sz w:val="22"/>
          <w:szCs w:val="22"/>
        </w:rPr>
        <w:t>Naloxone-associated acute opioid withdrawal:</w:t>
      </w:r>
    </w:p>
    <w:p w:rsidR="002B5671" w:rsidRDefault="002B5671" w:rsidP="007E3144">
      <w:pPr>
        <w:pStyle w:val="Style"/>
        <w:numPr>
          <w:ilvl w:val="1"/>
          <w:numId w:val="5"/>
        </w:numPr>
        <w:ind w:right="625"/>
        <w:rPr>
          <w:rFonts w:ascii="Book Antiqua" w:hAnsi="Book Antiqua"/>
          <w:sz w:val="22"/>
          <w:szCs w:val="22"/>
        </w:rPr>
      </w:pPr>
      <w:r w:rsidRPr="002B5671">
        <w:rPr>
          <w:rFonts w:ascii="Book Antiqua" w:hAnsi="Book Antiqua"/>
          <w:sz w:val="22"/>
          <w:szCs w:val="22"/>
        </w:rPr>
        <w:t xml:space="preserve">Naloxone can potentiate withdrawal in opioid-dependent patients. </w:t>
      </w:r>
    </w:p>
    <w:p w:rsidR="00C0448C" w:rsidRDefault="002B5671" w:rsidP="007E3144">
      <w:pPr>
        <w:pStyle w:val="Style"/>
        <w:numPr>
          <w:ilvl w:val="1"/>
          <w:numId w:val="5"/>
        </w:numPr>
        <w:ind w:right="625"/>
        <w:rPr>
          <w:rFonts w:ascii="Book Antiqua" w:hAnsi="Book Antiqua"/>
          <w:sz w:val="22"/>
          <w:szCs w:val="22"/>
        </w:rPr>
      </w:pPr>
      <w:r w:rsidRPr="002B5671">
        <w:rPr>
          <w:rFonts w:ascii="Book Antiqua" w:hAnsi="Book Antiqua"/>
          <w:sz w:val="22"/>
          <w:szCs w:val="22"/>
        </w:rPr>
        <w:t xml:space="preserve">Opioid withdrawal is typically not life threatening, but is extremely uncomfortable for the patient. </w:t>
      </w:r>
    </w:p>
    <w:p w:rsidR="002B5671" w:rsidRDefault="002B5671" w:rsidP="007E3144">
      <w:pPr>
        <w:pStyle w:val="Style"/>
        <w:numPr>
          <w:ilvl w:val="1"/>
          <w:numId w:val="5"/>
        </w:numPr>
        <w:ind w:right="625"/>
        <w:rPr>
          <w:rFonts w:ascii="Book Antiqua" w:hAnsi="Book Antiqua"/>
          <w:sz w:val="22"/>
          <w:szCs w:val="22"/>
        </w:rPr>
      </w:pPr>
      <w:r w:rsidRPr="002B5671">
        <w:rPr>
          <w:rFonts w:ascii="Book Antiqua" w:hAnsi="Book Antiqua"/>
          <w:sz w:val="22"/>
          <w:szCs w:val="22"/>
        </w:rPr>
        <w:t>In rare cases, acute lung injury may occur in the setting of precipitated opioid withdrawal</w:t>
      </w:r>
      <w:r w:rsidR="00E11C94">
        <w:rPr>
          <w:rFonts w:ascii="Book Antiqua" w:hAnsi="Book Antiqua"/>
          <w:sz w:val="22"/>
          <w:szCs w:val="22"/>
        </w:rPr>
        <w:t>, possibly due to massive catecholamine release</w:t>
      </w:r>
      <w:r w:rsidR="007E3144">
        <w:rPr>
          <w:rFonts w:ascii="Book Antiqua" w:hAnsi="Book Antiqua"/>
          <w:sz w:val="22"/>
          <w:szCs w:val="22"/>
        </w:rPr>
        <w:t xml:space="preserve"> or unmasking of opioid-induced hypoxia</w:t>
      </w:r>
      <w:r w:rsidRPr="002B5671">
        <w:rPr>
          <w:rFonts w:ascii="Book Antiqua" w:hAnsi="Book Antiqua"/>
          <w:sz w:val="22"/>
          <w:szCs w:val="22"/>
        </w:rPr>
        <w:t>.</w:t>
      </w:r>
    </w:p>
    <w:p w:rsidR="002B5671" w:rsidRPr="002B5671" w:rsidRDefault="002B5671" w:rsidP="007E3144">
      <w:pPr>
        <w:pStyle w:val="Style"/>
        <w:numPr>
          <w:ilvl w:val="1"/>
          <w:numId w:val="5"/>
        </w:numPr>
        <w:ind w:right="625"/>
        <w:rPr>
          <w:rFonts w:ascii="Book Antiqua" w:hAnsi="Book Antiqua"/>
          <w:sz w:val="22"/>
          <w:szCs w:val="22"/>
        </w:rPr>
      </w:pPr>
      <w:r w:rsidRPr="002B5671">
        <w:rPr>
          <w:rFonts w:ascii="Book Antiqua" w:hAnsi="Book Antiqua"/>
          <w:sz w:val="22"/>
          <w:szCs w:val="22"/>
        </w:rPr>
        <w:t>Clinical features of opioid withdrawal include: yawning, rhinorrhea, nausea, vomiting, diarrhea, lacrimation, piloerection, muscle aches, weakness, perspiration, anxiety, dilated pupils, tremors, tachycardia, and hypertension. Seizures may be seen in neonatal opioid withdrawal.</w:t>
      </w:r>
    </w:p>
    <w:p w:rsidR="002B5671" w:rsidRPr="002B5671" w:rsidRDefault="002B5671" w:rsidP="007E3144">
      <w:pPr>
        <w:pStyle w:val="Style"/>
        <w:numPr>
          <w:ilvl w:val="1"/>
          <w:numId w:val="5"/>
        </w:numPr>
        <w:ind w:right="625"/>
        <w:rPr>
          <w:rFonts w:ascii="Book Antiqua" w:hAnsi="Book Antiqua"/>
          <w:sz w:val="22"/>
          <w:szCs w:val="22"/>
        </w:rPr>
      </w:pPr>
      <w:r w:rsidRPr="002B5671">
        <w:rPr>
          <w:rFonts w:ascii="Book Antiqua" w:hAnsi="Book Antiqua"/>
          <w:sz w:val="22"/>
          <w:szCs w:val="22"/>
        </w:rPr>
        <w:t>If the patient develops withdrawal after a bolus dose of naloxone, allow the effects of the bolus to abate. Symptoms resolve over 1 hour as the naloxone inhibition of opioid receptors decreases.</w:t>
      </w:r>
    </w:p>
    <w:p w:rsidR="002B5671" w:rsidRPr="002B5671" w:rsidRDefault="002B5671" w:rsidP="007E3144">
      <w:pPr>
        <w:pStyle w:val="Style"/>
        <w:numPr>
          <w:ilvl w:val="1"/>
          <w:numId w:val="5"/>
        </w:numPr>
        <w:ind w:right="625"/>
        <w:rPr>
          <w:rFonts w:ascii="Book Antiqua" w:hAnsi="Book Antiqua"/>
          <w:sz w:val="22"/>
          <w:szCs w:val="22"/>
        </w:rPr>
      </w:pPr>
      <w:r w:rsidRPr="002B5671">
        <w:rPr>
          <w:rFonts w:ascii="Book Antiqua" w:hAnsi="Book Antiqua"/>
          <w:sz w:val="22"/>
          <w:szCs w:val="22"/>
        </w:rPr>
        <w:t>If the patient develops withdrawal during an infusion of naloxone, stop the infusion until the withdrawal symptoms abate, and restart the infusion at half the initial rate.</w:t>
      </w:r>
    </w:p>
    <w:p w:rsidR="002B5671" w:rsidRPr="002B5671" w:rsidRDefault="002B5671" w:rsidP="007E3144">
      <w:pPr>
        <w:pStyle w:val="Style"/>
        <w:numPr>
          <w:ilvl w:val="1"/>
          <w:numId w:val="5"/>
        </w:numPr>
        <w:ind w:right="625"/>
        <w:rPr>
          <w:rFonts w:ascii="Book Antiqua" w:hAnsi="Book Antiqua"/>
          <w:sz w:val="22"/>
          <w:szCs w:val="22"/>
        </w:rPr>
      </w:pPr>
      <w:r w:rsidRPr="002B5671">
        <w:rPr>
          <w:rFonts w:ascii="Book Antiqua" w:hAnsi="Book Antiqua"/>
          <w:sz w:val="22"/>
          <w:szCs w:val="22"/>
        </w:rPr>
        <w:t>In addition to adjusting the naloxone dosing, treatment of naloxone-associated opioid withdrawal may involve the following depending on the symptoms :</w:t>
      </w:r>
    </w:p>
    <w:p w:rsidR="002B5671" w:rsidRPr="002B5671" w:rsidRDefault="002B5671" w:rsidP="007E3144">
      <w:pPr>
        <w:pStyle w:val="Style"/>
        <w:numPr>
          <w:ilvl w:val="2"/>
          <w:numId w:val="5"/>
        </w:numPr>
        <w:ind w:right="625"/>
        <w:rPr>
          <w:rFonts w:ascii="Book Antiqua" w:hAnsi="Book Antiqua"/>
          <w:sz w:val="22"/>
          <w:szCs w:val="22"/>
        </w:rPr>
      </w:pPr>
      <w:r w:rsidRPr="002B5671">
        <w:rPr>
          <w:rFonts w:ascii="Book Antiqua" w:hAnsi="Book Antiqua"/>
          <w:sz w:val="22"/>
          <w:szCs w:val="22"/>
        </w:rPr>
        <w:t>IV fluid boluses for volume depletion.</w:t>
      </w:r>
    </w:p>
    <w:p w:rsidR="002B5671" w:rsidRPr="002B5671" w:rsidRDefault="002B5671" w:rsidP="007E3144">
      <w:pPr>
        <w:pStyle w:val="Style"/>
        <w:numPr>
          <w:ilvl w:val="2"/>
          <w:numId w:val="5"/>
        </w:numPr>
        <w:ind w:right="625"/>
        <w:rPr>
          <w:rFonts w:ascii="Book Antiqua" w:hAnsi="Book Antiqua"/>
          <w:sz w:val="22"/>
          <w:szCs w:val="22"/>
        </w:rPr>
      </w:pPr>
      <w:r w:rsidRPr="002B5671">
        <w:rPr>
          <w:rFonts w:ascii="Book Antiqua" w:hAnsi="Book Antiqua"/>
          <w:sz w:val="22"/>
          <w:szCs w:val="22"/>
        </w:rPr>
        <w:t>Antiemetics (e.g. ondansetron) for nausea and vomiting.</w:t>
      </w:r>
    </w:p>
    <w:p w:rsidR="002B5671" w:rsidRPr="002B5671" w:rsidRDefault="002B5671" w:rsidP="007E3144">
      <w:pPr>
        <w:pStyle w:val="Style"/>
        <w:numPr>
          <w:ilvl w:val="2"/>
          <w:numId w:val="5"/>
        </w:numPr>
        <w:ind w:right="625"/>
        <w:rPr>
          <w:rFonts w:ascii="Book Antiqua" w:hAnsi="Book Antiqua"/>
          <w:sz w:val="22"/>
          <w:szCs w:val="22"/>
        </w:rPr>
      </w:pPr>
      <w:r w:rsidRPr="002B5671">
        <w:rPr>
          <w:rFonts w:ascii="Book Antiqua" w:hAnsi="Book Antiqua"/>
          <w:sz w:val="22"/>
          <w:szCs w:val="22"/>
        </w:rPr>
        <w:t>A small dose of a short-acting opioid (e.g. fentanyl 25-50 µg IV) may be sufficient to relieve withdrawal symptoms.</w:t>
      </w:r>
    </w:p>
    <w:p w:rsidR="002B5671" w:rsidRPr="002B5671" w:rsidRDefault="002B5671" w:rsidP="007E3144">
      <w:pPr>
        <w:pStyle w:val="Style"/>
        <w:numPr>
          <w:ilvl w:val="2"/>
          <w:numId w:val="5"/>
        </w:numPr>
        <w:ind w:right="625"/>
        <w:rPr>
          <w:rFonts w:ascii="Book Antiqua" w:hAnsi="Book Antiqua"/>
          <w:sz w:val="22"/>
          <w:szCs w:val="22"/>
        </w:rPr>
      </w:pPr>
      <w:r w:rsidRPr="002B5671">
        <w:rPr>
          <w:rFonts w:ascii="Book Antiqua" w:hAnsi="Book Antiqua"/>
          <w:sz w:val="22"/>
          <w:szCs w:val="22"/>
        </w:rPr>
        <w:t>H2 blockers (e.g. ranitidine) for gastrointestinal reflux symptoms.</w:t>
      </w:r>
    </w:p>
    <w:p w:rsidR="002B5671" w:rsidRPr="002B5671" w:rsidRDefault="002B5671" w:rsidP="007E3144">
      <w:pPr>
        <w:pStyle w:val="Style"/>
        <w:numPr>
          <w:ilvl w:val="2"/>
          <w:numId w:val="5"/>
        </w:numPr>
        <w:ind w:right="625"/>
        <w:rPr>
          <w:rFonts w:ascii="Book Antiqua" w:hAnsi="Book Antiqua"/>
          <w:sz w:val="22"/>
          <w:szCs w:val="22"/>
        </w:rPr>
      </w:pPr>
      <w:r w:rsidRPr="002B5671">
        <w:rPr>
          <w:rFonts w:ascii="Book Antiqua" w:hAnsi="Book Antiqua"/>
          <w:sz w:val="22"/>
          <w:szCs w:val="22"/>
        </w:rPr>
        <w:t>Clonidine 6 µg/kg PO as a single dose for control of autonomic symptoms (elevated HR and BP).</w:t>
      </w:r>
    </w:p>
    <w:p w:rsidR="002B5671" w:rsidRPr="002B5671" w:rsidRDefault="002B5671" w:rsidP="007E3144">
      <w:pPr>
        <w:pStyle w:val="Style"/>
        <w:numPr>
          <w:ilvl w:val="2"/>
          <w:numId w:val="5"/>
        </w:numPr>
        <w:ind w:right="625"/>
        <w:rPr>
          <w:rFonts w:ascii="Book Antiqua" w:hAnsi="Book Antiqua"/>
          <w:sz w:val="22"/>
          <w:szCs w:val="22"/>
        </w:rPr>
      </w:pPr>
      <w:r w:rsidRPr="002B5671">
        <w:rPr>
          <w:rFonts w:ascii="Book Antiqua" w:hAnsi="Book Antiqua"/>
          <w:sz w:val="22"/>
          <w:szCs w:val="22"/>
        </w:rPr>
        <w:t xml:space="preserve">Benzodiazepines (e.g. midazolam, lorazepam, diazepam) </w:t>
      </w:r>
      <w:r w:rsidR="00C0448C">
        <w:rPr>
          <w:rFonts w:ascii="Book Antiqua" w:hAnsi="Book Antiqua"/>
          <w:sz w:val="22"/>
          <w:szCs w:val="22"/>
        </w:rPr>
        <w:t xml:space="preserve">only </w:t>
      </w:r>
      <w:r w:rsidRPr="002B5671">
        <w:rPr>
          <w:rFonts w:ascii="Book Antiqua" w:hAnsi="Book Antiqua"/>
          <w:sz w:val="22"/>
          <w:szCs w:val="22"/>
        </w:rPr>
        <w:t>for seizures.</w:t>
      </w:r>
      <w:r w:rsidR="00C0448C">
        <w:rPr>
          <w:rFonts w:ascii="Book Antiqua" w:hAnsi="Book Antiqua"/>
          <w:sz w:val="22"/>
          <w:szCs w:val="22"/>
        </w:rPr>
        <w:t xml:space="preserve"> </w:t>
      </w:r>
    </w:p>
    <w:p w:rsidR="002B5671" w:rsidRPr="002B5671" w:rsidRDefault="002B5671" w:rsidP="007E3144">
      <w:pPr>
        <w:pStyle w:val="Style"/>
        <w:numPr>
          <w:ilvl w:val="2"/>
          <w:numId w:val="5"/>
        </w:numPr>
        <w:ind w:right="625"/>
        <w:rPr>
          <w:rFonts w:ascii="Book Antiqua" w:hAnsi="Book Antiqua"/>
          <w:sz w:val="22"/>
          <w:szCs w:val="22"/>
        </w:rPr>
      </w:pPr>
      <w:r w:rsidRPr="002B5671">
        <w:rPr>
          <w:rFonts w:ascii="Book Antiqua" w:hAnsi="Book Antiqua"/>
          <w:sz w:val="22"/>
          <w:szCs w:val="22"/>
        </w:rPr>
        <w:t>Loperamide for diarrhea.</w:t>
      </w:r>
    </w:p>
    <w:p w:rsidR="002B5671" w:rsidRDefault="002B5671" w:rsidP="007E3144">
      <w:pPr>
        <w:pStyle w:val="Style"/>
        <w:numPr>
          <w:ilvl w:val="2"/>
          <w:numId w:val="5"/>
        </w:numPr>
        <w:ind w:right="625"/>
        <w:rPr>
          <w:rFonts w:ascii="Book Antiqua" w:hAnsi="Book Antiqua"/>
          <w:sz w:val="22"/>
          <w:szCs w:val="22"/>
        </w:rPr>
      </w:pPr>
      <w:r w:rsidRPr="002B5671">
        <w:rPr>
          <w:rFonts w:ascii="Book Antiqua" w:hAnsi="Book Antiqua"/>
          <w:sz w:val="22"/>
          <w:szCs w:val="22"/>
        </w:rPr>
        <w:t>NSAIDS (e.g. ibuprofen) for myalgias.</w:t>
      </w:r>
    </w:p>
    <w:p w:rsidR="00AF17DD" w:rsidRPr="002B5671" w:rsidRDefault="00AF17DD" w:rsidP="007E3144">
      <w:pPr>
        <w:pStyle w:val="Style"/>
        <w:numPr>
          <w:ilvl w:val="2"/>
          <w:numId w:val="5"/>
        </w:numPr>
        <w:ind w:right="625"/>
        <w:rPr>
          <w:rFonts w:ascii="Book Antiqua" w:hAnsi="Book Antiqua"/>
          <w:sz w:val="22"/>
          <w:szCs w:val="22"/>
        </w:rPr>
      </w:pPr>
      <w:r>
        <w:rPr>
          <w:rFonts w:ascii="Book Antiqua" w:hAnsi="Book Antiqua"/>
          <w:sz w:val="22"/>
          <w:szCs w:val="22"/>
        </w:rPr>
        <w:t>Oxygen and positive pressure ventilation for acute lung injury.</w:t>
      </w:r>
    </w:p>
    <w:p w:rsidR="00BC60FD" w:rsidRDefault="002B5671">
      <w:r>
        <w:rPr>
          <w:rFonts w:ascii="Book Antiqua" w:hAnsi="Book Antiqua" w:cs="Courier New"/>
          <w:b/>
          <w:noProof/>
          <w:sz w:val="20"/>
          <w:szCs w:val="20"/>
        </w:rPr>
        <mc:AlternateContent>
          <mc:Choice Requires="wpg">
            <w:drawing>
              <wp:anchor distT="0" distB="0" distL="114300" distR="114300" simplePos="0" relativeHeight="251661312" behindDoc="0" locked="0" layoutInCell="1" allowOverlap="1" wp14:anchorId="0004498E" wp14:editId="3F867366">
                <wp:simplePos x="0" y="0"/>
                <wp:positionH relativeFrom="margin">
                  <wp:align>center</wp:align>
                </wp:positionH>
                <wp:positionV relativeFrom="paragraph">
                  <wp:posOffset>295275</wp:posOffset>
                </wp:positionV>
                <wp:extent cx="7029450" cy="884555"/>
                <wp:effectExtent l="0" t="0" r="19050" b="0"/>
                <wp:wrapNone/>
                <wp:docPr id="1" name="Group 1"/>
                <wp:cNvGraphicFramePr/>
                <a:graphic xmlns:a="http://schemas.openxmlformats.org/drawingml/2006/main">
                  <a:graphicData uri="http://schemas.microsoft.com/office/word/2010/wordprocessingGroup">
                    <wpg:wgp>
                      <wpg:cNvGrpSpPr/>
                      <wpg:grpSpPr>
                        <a:xfrm>
                          <a:off x="0" y="0"/>
                          <a:ext cx="7029450" cy="884555"/>
                          <a:chOff x="0" y="0"/>
                          <a:chExt cx="7029450" cy="884555"/>
                        </a:xfrm>
                      </wpg:grpSpPr>
                      <wpg:grpSp>
                        <wpg:cNvPr id="10" name="Group 10"/>
                        <wpg:cNvGrpSpPr/>
                        <wpg:grpSpPr>
                          <a:xfrm>
                            <a:off x="0" y="0"/>
                            <a:ext cx="361950" cy="884555"/>
                            <a:chOff x="0" y="0"/>
                            <a:chExt cx="290195" cy="798858"/>
                          </a:xfrm>
                        </wpg:grpSpPr>
                        <pic:pic xmlns:pic="http://schemas.openxmlformats.org/drawingml/2006/picture">
                          <pic:nvPicPr>
                            <pic:cNvPr id="5" name="Picture 5" descr="https://cdn.pixabay.com/photo/2014/03/24/13/41/phone-293995_960_720.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952" y="381663"/>
                              <a:ext cx="241300" cy="417195"/>
                            </a:xfrm>
                            <a:prstGeom prst="rect">
                              <a:avLst/>
                            </a:prstGeom>
                            <a:noFill/>
                            <a:ln>
                              <a:noFill/>
                            </a:ln>
                          </pic:spPr>
                        </pic:pic>
                        <pic:pic xmlns:pic="http://schemas.openxmlformats.org/drawingml/2006/picture">
                          <pic:nvPicPr>
                            <pic:cNvPr id="7" name="Picture 7" descr="http://chittagongit.com/images/pager-icon/pager-icon-10.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0195" cy="299085"/>
                            </a:xfrm>
                            <a:prstGeom prst="rect">
                              <a:avLst/>
                            </a:prstGeom>
                            <a:noFill/>
                            <a:ln>
                              <a:noFill/>
                            </a:ln>
                          </pic:spPr>
                        </pic:pic>
                      </wpg:grpSp>
                      <wps:wsp>
                        <wps:cNvPr id="217" name="Text Box 2"/>
                        <wps:cNvSpPr txBox="1">
                          <a:spLocks noChangeArrowheads="1"/>
                        </wps:cNvSpPr>
                        <wps:spPr bwMode="auto">
                          <a:xfrm>
                            <a:off x="457200" y="9525"/>
                            <a:ext cx="6572250" cy="819150"/>
                          </a:xfrm>
                          <a:prstGeom prst="rect">
                            <a:avLst/>
                          </a:prstGeom>
                          <a:solidFill>
                            <a:srgbClr val="FFFFFF"/>
                          </a:solidFill>
                          <a:ln w="9525">
                            <a:solidFill>
                              <a:schemeClr val="bg1"/>
                            </a:solidFill>
                            <a:miter lim="800000"/>
                            <a:headEnd/>
                            <a:tailEnd/>
                          </a:ln>
                        </wps:spPr>
                        <wps:txbx>
                          <w:txbxContent>
                            <w:p w:rsidR="002B5671" w:rsidRPr="004E6772" w:rsidRDefault="002B5671" w:rsidP="002B5671">
                              <w:pPr>
                                <w:spacing w:after="120"/>
                                <w:rPr>
                                  <w:rFonts w:ascii="Book Antiqua" w:hAnsi="Book Antiqua" w:cs="Courier New"/>
                                  <w:b/>
                                  <w:sz w:val="20"/>
                                  <w:szCs w:val="20"/>
                                </w:rPr>
                              </w:pPr>
                              <w:r w:rsidRPr="004E6772">
                                <w:rPr>
                                  <w:rFonts w:ascii="Book Antiqua" w:hAnsi="Book Antiqua" w:cs="Courier New"/>
                                  <w:b/>
                                  <w:sz w:val="20"/>
                                  <w:szCs w:val="20"/>
                                </w:rPr>
                                <w:t>The Calgary Clinical Pharmacology physician consultation service is available Mon-Fri, 9am-5pm. The on-call physician is listed in ROCA. Click</w:t>
                              </w:r>
                              <w:r w:rsidRPr="004E6772">
                                <w:rPr>
                                  <w:rFonts w:ascii="Book Antiqua" w:hAnsi="Book Antiqua" w:cs="Courier New"/>
                                  <w:b/>
                                  <w:color w:val="0268C4"/>
                                  <w:sz w:val="20"/>
                                  <w:szCs w:val="20"/>
                                </w:rPr>
                                <w:t xml:space="preserve"> </w:t>
                              </w:r>
                              <w:hyperlink r:id="rId12" w:history="1">
                                <w:r w:rsidRPr="004E6772">
                                  <w:rPr>
                                    <w:rStyle w:val="Hyperlink"/>
                                    <w:rFonts w:ascii="Book Antiqua" w:hAnsi="Book Antiqua" w:cs="Courier New"/>
                                    <w:b/>
                                    <w:color w:val="0268C4"/>
                                    <w:sz w:val="20"/>
                                    <w:szCs w:val="20"/>
                                  </w:rPr>
                                  <w:t>HERE</w:t>
                                </w:r>
                              </w:hyperlink>
                              <w:r w:rsidRPr="004E6772">
                                <w:rPr>
                                  <w:rFonts w:ascii="Book Antiqua" w:hAnsi="Book Antiqua" w:cs="Courier New"/>
                                  <w:b/>
                                  <w:color w:val="0268C4"/>
                                  <w:sz w:val="20"/>
                                  <w:szCs w:val="20"/>
                                </w:rPr>
                                <w:t xml:space="preserve"> </w:t>
                              </w:r>
                              <w:r w:rsidRPr="004E6772">
                                <w:rPr>
                                  <w:rFonts w:ascii="Book Antiqua" w:hAnsi="Book Antiqua" w:cs="Courier New"/>
                                  <w:b/>
                                  <w:sz w:val="20"/>
                                  <w:szCs w:val="20"/>
                                </w:rPr>
                                <w:t>for clinical issues the CP service can assist with.</w:t>
                              </w:r>
                            </w:p>
                            <w:p w:rsidR="002B5671" w:rsidRPr="004E6772" w:rsidRDefault="002B5671" w:rsidP="002B5671">
                              <w:pPr>
                                <w:spacing w:after="240"/>
                                <w:rPr>
                                  <w:rFonts w:ascii="Book Antiqua" w:hAnsi="Book Antiqua" w:cs="Courier New"/>
                                  <w:b/>
                                  <w:sz w:val="20"/>
                                  <w:szCs w:val="20"/>
                                </w:rPr>
                              </w:pPr>
                              <w:r w:rsidRPr="004E6772">
                                <w:rPr>
                                  <w:rFonts w:ascii="Book Antiqua" w:hAnsi="Book Antiqua" w:cs="Courier New"/>
                                  <w:b/>
                                  <w:sz w:val="20"/>
                                  <w:szCs w:val="20"/>
                                </w:rPr>
                                <w:t>The Poison and Drug Information Service (</w:t>
                              </w:r>
                              <w:hyperlink r:id="rId13" w:history="1">
                                <w:r w:rsidRPr="004E6772">
                                  <w:rPr>
                                    <w:rStyle w:val="Hyperlink"/>
                                    <w:rFonts w:ascii="Book Antiqua" w:hAnsi="Book Antiqua" w:cs="Courier New"/>
                                    <w:b/>
                                    <w:sz w:val="20"/>
                                    <w:szCs w:val="20"/>
                                  </w:rPr>
                                  <w:t>PADIS</w:t>
                                </w:r>
                              </w:hyperlink>
                              <w:r w:rsidRPr="004E6772">
                                <w:rPr>
                                  <w:rFonts w:ascii="Book Antiqua" w:hAnsi="Book Antiqua" w:cs="Courier New"/>
                                  <w:b/>
                                  <w:sz w:val="20"/>
                                  <w:szCs w:val="20"/>
                                </w:rPr>
                                <w:t xml:space="preserve">) is available 24/7 for questions related to poisonings.           </w:t>
                              </w:r>
                              <w:r w:rsidRPr="004E6772">
                                <w:rPr>
                                  <w:rFonts w:ascii="Book Antiqua" w:hAnsi="Book Antiqua" w:cs="Courier New"/>
                                  <w:b/>
                                  <w:sz w:val="20"/>
                                  <w:szCs w:val="20"/>
                                </w:rPr>
                                <w:br/>
                                <w:t>Please call 1-800-332-1414, and select option 1</w:t>
                              </w:r>
                              <w:r w:rsidRPr="004E6772">
                                <w:rPr>
                                  <w:rFonts w:ascii="Book Antiqua" w:hAnsi="Book Antiqua"/>
                                  <w:b/>
                                  <w:sz w:val="20"/>
                                  <w:szCs w:val="20"/>
                                </w:rPr>
                                <w:t>.</w:t>
                              </w:r>
                            </w:p>
                            <w:p w:rsidR="002B5671" w:rsidRDefault="002B5671" w:rsidP="002B5671"/>
                          </w:txbxContent>
                        </wps:txbx>
                        <wps:bodyPr rot="0" vert="horz" wrap="square" lIns="91440" tIns="45720" rIns="91440" bIns="45720" anchor="t" anchorCtr="0">
                          <a:noAutofit/>
                        </wps:bodyPr>
                      </wps:wsp>
                    </wpg:wgp>
                  </a:graphicData>
                </a:graphic>
              </wp:anchor>
            </w:drawing>
          </mc:Choice>
          <mc:Fallback>
            <w:pict>
              <v:group w14:anchorId="0004498E" id="Group 1" o:spid="_x0000_s1026" style="position:absolute;margin-left:0;margin-top:23.25pt;width:553.5pt;height:69.65pt;z-index:251661312;mso-position-horizontal:center;mso-position-horizontal-relative:margin" coordsize="70294,88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">
                <v:group id="Group 10" o:spid="_x0000_s1027" style="position:absolute;width:3619;height:8845" coordsize="2901,7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Picture 5" o:spid="_x0000_s1028" type="#_x0000_t75" alt="https://cdn.pixabay.com/photo/2014/03/24/13/41/phone-293995_960_720.png" style="position:absolute;left:79;top:3816;width:2413;height:41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3VpZXBAAAA2gAAAA8AAABkcnMvZG93bnJldi54bWxEj0+LwjAUxO8L+x3CE7ytiVJFqrHIgije&#10;/IP2+GiebbF5KU3U+u03Cwt7HGbmN8wy620jntT52rGG8UiBIC6cqbnUcD5tvuYgfEA22DgmDW/y&#10;kK0+P5aYGvfiAz2PoRQRwj5FDVUIbSqlLyqy6EeuJY7ezXUWQ5RdKU2Hrwi3jZwoNZMWa44LFbb0&#10;XVFxPz5spGwNX/dl/p5ibpODuiTzXO20Hg769QJEoD78h//aO6NhCr9X4g2Qqx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3VpZXBAAAA2gAAAA8AAAAAAAAAAAAAAAAAnwIA&#10;AGRycy9kb3ducmV2LnhtbFBLBQYAAAAABAAEAPcAAACNAwAAAAA=&#10;">
                    <v:imagedata r:id="rId14" o:title="phone-293995_960_720"/>
                    <v:path arrowok="t"/>
                  </v:shape>
                  <v:shape id="Picture 7" o:spid="_x0000_s1029" type="#_x0000_t75" alt="http://chittagongit.com/images/pager-icon/pager-icon-10.jpg" style="position:absolute;width:2901;height:29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Re/3DAAAA2gAAAA8AAABkcnMvZG93bnJldi54bWxEj0FrwkAUhO8F/8PyCl6kbvRgTeoqQRDE&#10;m9oevD2yL8nS7NuQXZPYX98tFDwOM/MNs9mNthE9dd44VrCYJyCIC6cNVwo+r4e3NQgfkDU2jknB&#10;gzzstpOXDWbaDXym/hIqESHsM1RQh9BmUvqiJot+7lri6JWusxii7CqpOxwi3DZymSQradFwXKix&#10;pX1NxfflbhXkP4vTLDWYlrehPH1Jk+t+Nig1fR3zDxCBxvAM/7ePWsE7/F2JN0Bu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RF7/cMAAADaAAAADwAAAAAAAAAAAAAAAACf&#10;AgAAZHJzL2Rvd25yZXYueG1sUEsFBgAAAAAEAAQA9wAAAI8DAAAAAA==&#10;">
                    <v:imagedata r:id="rId15" o:title="pager-icon-10"/>
                    <v:path arrowok="t"/>
                  </v:shape>
                </v:group>
                <v:shapetype id="_x0000_t202" coordsize="21600,21600" o:spt="202" path="m,l,21600r21600,l21600,xe">
                  <v:stroke joinstyle="miter"/>
                  <v:path gradientshapeok="t" o:connecttype="rect"/>
                </v:shapetype>
                <v:shape id="Text Box 2" o:spid="_x0000_s1030" type="#_x0000_t202" style="position:absolute;left:4572;top:95;width:65722;height:8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Q0cUA&#10;AADcAAAADwAAAGRycy9kb3ducmV2LnhtbESPT2vCQBTE7wW/w/IEb3WjiH+iq5SWSi9SjKIen9ln&#10;Esy+DdmtRj+9WxA8DjPzG2a2aEwpLlS7wrKCXjcCQZxaXXCmYLv5fh+DcB5ZY2mZFNzIwWLeepth&#10;rO2V13RJfCYChF2MCnLvq1hKl+Zk0HVtRRy8k60N+iDrTOoarwFuStmPoqE0WHBYyLGiz5zSc/Jn&#10;FLg0Gu5+B8luf5RLuk+0/josV0p12s3HFISnxr/Cz/aPVtDvjeD/TD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8xDRxQAAANwAAAAPAAAAAAAAAAAAAAAAAJgCAABkcnMv&#10;ZG93bnJldi54bWxQSwUGAAAAAAQABAD1AAAAigMAAAAA&#10;" strokecolor="white [3212]">
                  <v:textbox>
                    <w:txbxContent>
                      <w:p w:rsidR="002B5671" w:rsidRPr="004E6772" w:rsidRDefault="002B5671" w:rsidP="002B5671">
                        <w:pPr>
                          <w:spacing w:after="120"/>
                          <w:rPr>
                            <w:rFonts w:ascii="Book Antiqua" w:hAnsi="Book Antiqua" w:cs="Courier New"/>
                            <w:b/>
                            <w:sz w:val="20"/>
                            <w:szCs w:val="20"/>
                          </w:rPr>
                        </w:pPr>
                        <w:r w:rsidRPr="004E6772">
                          <w:rPr>
                            <w:rFonts w:ascii="Book Antiqua" w:hAnsi="Book Antiqua" w:cs="Courier New"/>
                            <w:b/>
                            <w:sz w:val="20"/>
                            <w:szCs w:val="20"/>
                          </w:rPr>
                          <w:t>The Calgary Clinical Pharmacology physician consultation service is available Mon-Fri, 9am-5pm. The on-call physician is listed in ROCA. Click</w:t>
                        </w:r>
                        <w:r w:rsidRPr="004E6772">
                          <w:rPr>
                            <w:rFonts w:ascii="Book Antiqua" w:hAnsi="Book Antiqua" w:cs="Courier New"/>
                            <w:b/>
                            <w:color w:val="0268C4"/>
                            <w:sz w:val="20"/>
                            <w:szCs w:val="20"/>
                          </w:rPr>
                          <w:t xml:space="preserve"> </w:t>
                        </w:r>
                        <w:hyperlink r:id="rId16" w:history="1">
                          <w:r w:rsidRPr="004E6772">
                            <w:rPr>
                              <w:rStyle w:val="Hyperlink"/>
                              <w:rFonts w:ascii="Book Antiqua" w:hAnsi="Book Antiqua" w:cs="Courier New"/>
                              <w:b/>
                              <w:color w:val="0268C4"/>
                              <w:sz w:val="20"/>
                              <w:szCs w:val="20"/>
                            </w:rPr>
                            <w:t>HERE</w:t>
                          </w:r>
                        </w:hyperlink>
                        <w:r w:rsidRPr="004E6772">
                          <w:rPr>
                            <w:rFonts w:ascii="Book Antiqua" w:hAnsi="Book Antiqua" w:cs="Courier New"/>
                            <w:b/>
                            <w:color w:val="0268C4"/>
                            <w:sz w:val="20"/>
                            <w:szCs w:val="20"/>
                          </w:rPr>
                          <w:t xml:space="preserve"> </w:t>
                        </w:r>
                        <w:r w:rsidRPr="004E6772">
                          <w:rPr>
                            <w:rFonts w:ascii="Book Antiqua" w:hAnsi="Book Antiqua" w:cs="Courier New"/>
                            <w:b/>
                            <w:sz w:val="20"/>
                            <w:szCs w:val="20"/>
                          </w:rPr>
                          <w:t>for clinical issues the CP service can assist with.</w:t>
                        </w:r>
                      </w:p>
                      <w:p w:rsidR="002B5671" w:rsidRPr="004E6772" w:rsidRDefault="002B5671" w:rsidP="002B5671">
                        <w:pPr>
                          <w:spacing w:after="240"/>
                          <w:rPr>
                            <w:rFonts w:ascii="Book Antiqua" w:hAnsi="Book Antiqua" w:cs="Courier New"/>
                            <w:b/>
                            <w:sz w:val="20"/>
                            <w:szCs w:val="20"/>
                          </w:rPr>
                        </w:pPr>
                        <w:r w:rsidRPr="004E6772">
                          <w:rPr>
                            <w:rFonts w:ascii="Book Antiqua" w:hAnsi="Book Antiqua" w:cs="Courier New"/>
                            <w:b/>
                            <w:sz w:val="20"/>
                            <w:szCs w:val="20"/>
                          </w:rPr>
                          <w:t>The Poison and Drug Information Service (</w:t>
                        </w:r>
                        <w:hyperlink r:id="rId17" w:history="1">
                          <w:r w:rsidRPr="004E6772">
                            <w:rPr>
                              <w:rStyle w:val="Hyperlink"/>
                              <w:rFonts w:ascii="Book Antiqua" w:hAnsi="Book Antiqua" w:cs="Courier New"/>
                              <w:b/>
                              <w:sz w:val="20"/>
                              <w:szCs w:val="20"/>
                            </w:rPr>
                            <w:t>PADIS</w:t>
                          </w:r>
                        </w:hyperlink>
                        <w:r w:rsidRPr="004E6772">
                          <w:rPr>
                            <w:rFonts w:ascii="Book Antiqua" w:hAnsi="Book Antiqua" w:cs="Courier New"/>
                            <w:b/>
                            <w:sz w:val="20"/>
                            <w:szCs w:val="20"/>
                          </w:rPr>
                          <w:t xml:space="preserve">) is available 24/7 for questions related to poisonings.           </w:t>
                        </w:r>
                        <w:r w:rsidRPr="004E6772">
                          <w:rPr>
                            <w:rFonts w:ascii="Book Antiqua" w:hAnsi="Book Antiqua" w:cs="Courier New"/>
                            <w:b/>
                            <w:sz w:val="20"/>
                            <w:szCs w:val="20"/>
                          </w:rPr>
                          <w:br/>
                          <w:t>Please call 1-800-332-1414, and select option 1</w:t>
                        </w:r>
                        <w:r w:rsidRPr="004E6772">
                          <w:rPr>
                            <w:rFonts w:ascii="Book Antiqua" w:hAnsi="Book Antiqua"/>
                            <w:b/>
                            <w:sz w:val="20"/>
                            <w:szCs w:val="20"/>
                          </w:rPr>
                          <w:t>.</w:t>
                        </w:r>
                      </w:p>
                      <w:p w:rsidR="002B5671" w:rsidRDefault="002B5671" w:rsidP="002B5671"/>
                    </w:txbxContent>
                  </v:textbox>
                </v:shape>
                <w10:wrap anchorx="margin"/>
              </v:group>
            </w:pict>
          </mc:Fallback>
        </mc:AlternateContent>
      </w:r>
    </w:p>
    <w:p w:rsidR="002B5671" w:rsidRDefault="002B5671"/>
    <w:sectPr w:rsidR="002B56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06F32"/>
    <w:multiLevelType w:val="multilevel"/>
    <w:tmpl w:val="310AC29A"/>
    <w:lvl w:ilvl="0">
      <w:numFmt w:val="decimal"/>
      <w:lvlText w:val="%1"/>
      <w:lvlJc w:val="left"/>
      <w:pPr>
        <w:ind w:left="585" w:hanging="585"/>
      </w:pPr>
      <w:rPr>
        <w:rFonts w:hint="default"/>
      </w:rPr>
    </w:lvl>
    <w:lvl w:ilvl="1">
      <w:start w:val="1"/>
      <w:numFmt w:val="decimalZero"/>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3769E7"/>
    <w:multiLevelType w:val="hybridMultilevel"/>
    <w:tmpl w:val="1B7CB90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33A3F"/>
    <w:multiLevelType w:val="hybridMultilevel"/>
    <w:tmpl w:val="A1E0A53A"/>
    <w:lvl w:ilvl="0" w:tplc="0409000F">
      <w:start w:val="1"/>
      <w:numFmt w:val="decimal"/>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F4944EF"/>
    <w:multiLevelType w:val="hybridMultilevel"/>
    <w:tmpl w:val="95A8C1E8"/>
    <w:lvl w:ilvl="0" w:tplc="0409000F">
      <w:start w:val="1"/>
      <w:numFmt w:val="decimal"/>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05C7358"/>
    <w:multiLevelType w:val="hybridMultilevel"/>
    <w:tmpl w:val="73FCE8CC"/>
    <w:lvl w:ilvl="0" w:tplc="0409000F">
      <w:start w:val="1"/>
      <w:numFmt w:val="decimal"/>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8866ED2"/>
    <w:multiLevelType w:val="multilevel"/>
    <w:tmpl w:val="6C02F40C"/>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FC7418F"/>
    <w:multiLevelType w:val="hybridMultilevel"/>
    <w:tmpl w:val="7E8426C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2"/>
  </w:num>
  <w:num w:numId="3">
    <w:abstractNumId w:val="4"/>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671"/>
    <w:rsid w:val="002B5671"/>
    <w:rsid w:val="0076445C"/>
    <w:rsid w:val="007E3144"/>
    <w:rsid w:val="00AF17DD"/>
    <w:rsid w:val="00BC60FD"/>
    <w:rsid w:val="00C0448C"/>
    <w:rsid w:val="00E11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449E44-A379-477D-AF05-A14593871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671"/>
    <w:rPr>
      <w:rFonts w:eastAsia="MS Minch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2B5671"/>
    <w:pPr>
      <w:widowControl w:val="0"/>
      <w:autoSpaceDE w:val="0"/>
      <w:autoSpaceDN w:val="0"/>
      <w:adjustRightInd w:val="0"/>
      <w:spacing w:after="0" w:line="240" w:lineRule="auto"/>
    </w:pPr>
    <w:rPr>
      <w:rFonts w:ascii="Arial" w:eastAsia="Times New Roman" w:hAnsi="Arial" w:cs="Arial"/>
      <w:sz w:val="24"/>
      <w:szCs w:val="24"/>
    </w:rPr>
  </w:style>
  <w:style w:type="character" w:styleId="Hyperlink">
    <w:name w:val="Hyperlink"/>
    <w:basedOn w:val="DefaultParagraphFont"/>
    <w:uiPriority w:val="99"/>
    <w:unhideWhenUsed/>
    <w:rsid w:val="002B56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albertahealthservices.ca/topics/Page11975.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cumming.ucalgary.ca/ermedicine/files/ermedicine/calgary-clin-pharm-consult-service-poster.pdf" TargetMode="External"/><Relationship Id="rId17" Type="http://schemas.openxmlformats.org/officeDocument/2006/relationships/hyperlink" Target="https://www.albertahealthservices.ca/topics/Page11975.aspx" TargetMode="External"/><Relationship Id="rId2" Type="http://schemas.openxmlformats.org/officeDocument/2006/relationships/styles" Target="styles.xml"/><Relationship Id="rId16" Type="http://schemas.openxmlformats.org/officeDocument/2006/relationships/hyperlink" Target="https://cumming.ucalgary.ca/ermedicine/files/ermedicine/calgary-clin-pharm-consult-service-poster.pdf"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9.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Yarema</dc:creator>
  <cp:keywords/>
  <dc:description/>
  <cp:lastModifiedBy>Mark Yarema</cp:lastModifiedBy>
  <cp:revision>2</cp:revision>
  <dcterms:created xsi:type="dcterms:W3CDTF">2019-03-28T15:53:00Z</dcterms:created>
  <dcterms:modified xsi:type="dcterms:W3CDTF">2019-03-28T16:40:00Z</dcterms:modified>
</cp:coreProperties>
</file>