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111" w:right="2285" w:firstLine="0"/>
        <w:jc w:val="left"/>
        <w:rPr>
          <w:b/>
          <w:sz w:val="56"/>
        </w:rPr>
      </w:pPr>
      <w:r>
        <w:rPr>
          <w:b/>
          <w:sz w:val="56"/>
        </w:rPr>
        <w:t>Additional Information and Important Links</w:t>
      </w:r>
    </w:p>
    <w:p>
      <w:pPr>
        <w:pStyle w:val="Heading1"/>
        <w:spacing w:line="275" w:lineRule="exact" w:before="280"/>
      </w:pPr>
      <w:r>
        <w:rPr>
          <w:color w:val="FF0000"/>
        </w:rPr>
        <w:t>UNIVERSITY OF CALGARY</w:t>
      </w:r>
    </w:p>
    <w:p>
      <w:pPr>
        <w:pStyle w:val="BodyText"/>
        <w:spacing w:line="242" w:lineRule="auto"/>
        <w:ind w:right="1218"/>
      </w:pPr>
      <w:r>
        <w:rPr>
          <w:color w:val="ED1C24"/>
          <w:u w:val="single" w:color="ED1C24"/>
        </w:rPr>
        <w:t>Cumming School of Medicine</w:t>
      </w:r>
      <w:r>
        <w:rPr>
          <w:color w:val="333333"/>
        </w:rPr>
        <w:t>: For information regarding the faculty, including admissions into the MD program.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237" w:lineRule="auto"/>
        <w:ind w:right="685"/>
      </w:pPr>
      <w:r>
        <w:rPr>
          <w:color w:val="ED1C24"/>
          <w:u w:val="single" w:color="ED1C24"/>
        </w:rPr>
        <w:t>MD Program</w:t>
      </w:r>
      <w:r>
        <w:rPr>
          <w:color w:val="ED1C24"/>
        </w:rPr>
        <w:t> </w:t>
      </w:r>
      <w:r>
        <w:rPr/>
        <w:t>Website: For information requiring MD course, tuition, schedules and more.</w:t>
      </w:r>
    </w:p>
    <w:p>
      <w:pPr>
        <w:pStyle w:val="BodyText"/>
        <w:spacing w:before="1"/>
        <w:ind w:left="0"/>
      </w:pPr>
    </w:p>
    <w:p>
      <w:pPr>
        <w:pStyle w:val="BodyText"/>
        <w:spacing w:line="242" w:lineRule="auto"/>
        <w:ind w:right="83"/>
      </w:pPr>
      <w:r>
        <w:rPr>
          <w:color w:val="ED1C24"/>
          <w:u w:val="single" w:color="ED1C24"/>
        </w:rPr>
        <w:t>Graduate Science Education</w:t>
      </w:r>
      <w:r>
        <w:rPr>
          <w:color w:val="333333"/>
        </w:rPr>
        <w:t>: For information on graduate programs offered through the Cumming School of Medicine at the University of Calgary.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237" w:lineRule="auto"/>
        <w:ind w:right="111"/>
      </w:pPr>
      <w:r>
        <w:rPr>
          <w:color w:val="ED1C24"/>
          <w:u w:val="single" w:color="ED1C24"/>
        </w:rPr>
        <w:t>Faculty of Graduate Studies</w:t>
      </w:r>
      <w:r>
        <w:rPr>
          <w:color w:val="333333"/>
        </w:rPr>
        <w:t>: For thesis information, forms, applying for graduate school and current grad student thesis defence announcements.</w:t>
      </w:r>
    </w:p>
    <w:p>
      <w:pPr>
        <w:pStyle w:val="BodyText"/>
        <w:spacing w:before="1"/>
        <w:ind w:left="0"/>
      </w:pPr>
    </w:p>
    <w:p>
      <w:pPr>
        <w:pStyle w:val="BodyText"/>
        <w:spacing w:line="242" w:lineRule="auto"/>
        <w:ind w:right="1969"/>
      </w:pPr>
      <w:r>
        <w:rPr>
          <w:color w:val="333333"/>
        </w:rPr>
        <w:t>Academic Schedule (important dates and deadlines): </w:t>
      </w:r>
      <w:hyperlink r:id="rId6">
        <w:r>
          <w:rPr>
            <w:color w:val="FF0000"/>
            <w:u w:val="single" w:color="FF0000"/>
          </w:rPr>
          <w:t>http://www.ucalgary.ca/pubs/calendar/current/academic-schedule.html</w:t>
        </w:r>
      </w:hyperlink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before="92"/>
      </w:pPr>
      <w:r>
        <w:rPr>
          <w:color w:val="333333"/>
        </w:rPr>
        <w:t>Fee information: </w:t>
      </w:r>
      <w:hyperlink r:id="rId7">
        <w:r>
          <w:rPr>
            <w:color w:val="FF0000"/>
            <w:u w:val="single" w:color="FF0000"/>
          </w:rPr>
          <w:t>http://grad.ucalgary.ca/current/tuition</w:t>
        </w:r>
      </w:hyperlink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92"/>
      </w:pPr>
      <w:r>
        <w:rPr>
          <w:color w:val="333333"/>
        </w:rPr>
        <w:t>Campus Maps: </w:t>
      </w:r>
      <w:hyperlink r:id="rId8">
        <w:r>
          <w:rPr>
            <w:color w:val="FF0000"/>
            <w:u w:val="single" w:color="FF0000"/>
          </w:rPr>
          <w:t>http://www.ucalgary.ca/map/</w:t>
        </w:r>
      </w:hyperlink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92"/>
      </w:pPr>
      <w:r>
        <w:rPr>
          <w:color w:val="333333"/>
        </w:rPr>
        <w:t>Interactive Room Finder: </w:t>
      </w:r>
      <w:hyperlink r:id="rId9">
        <w:r>
          <w:rPr>
            <w:color w:val="FF0000"/>
            <w:u w:val="single" w:color="FF0000"/>
          </w:rPr>
          <w:t>http://ucmapspro.ucalgary.ca/RoomFinder/</w:t>
        </w:r>
      </w:hyperlink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92"/>
      </w:pPr>
      <w:r>
        <w:rPr>
          <w:color w:val="333333"/>
        </w:rPr>
        <w:t>Campus Directory: </w:t>
      </w:r>
      <w:hyperlink r:id="rId10">
        <w:r>
          <w:rPr>
            <w:color w:val="FF0000"/>
            <w:u w:val="single" w:color="FF0000"/>
          </w:rPr>
          <w:t>http://contacts.ucalgary.ca/</w:t>
        </w:r>
      </w:hyperlink>
    </w:p>
    <w:p>
      <w:pPr>
        <w:pStyle w:val="BodyText"/>
        <w:ind w:left="0"/>
        <w:rPr>
          <w:sz w:val="16"/>
        </w:rPr>
      </w:pPr>
    </w:p>
    <w:p>
      <w:pPr>
        <w:pStyle w:val="BodyText"/>
        <w:spacing w:line="237" w:lineRule="auto" w:before="95"/>
        <w:ind w:right="3446"/>
      </w:pPr>
      <w:r>
        <w:rPr>
          <w:color w:val="333333"/>
        </w:rPr>
        <w:t>Graduate Student Awards Database: </w:t>
      </w:r>
      <w:r>
        <w:rPr>
          <w:color w:val="FF0000"/>
          <w:u w:val="single" w:color="FF0000"/>
        </w:rPr>
        <w:t>https://iac01.ucalgary.ca/FGSA/Public/PublicHome.aspx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line="242" w:lineRule="auto" w:before="93"/>
        <w:ind w:right="1845"/>
      </w:pPr>
      <w:r>
        <w:rPr>
          <w:color w:val="333333"/>
        </w:rPr>
        <w:t>Forms for Grad Students: </w:t>
      </w:r>
      <w:hyperlink r:id="rId11">
        <w:r>
          <w:rPr>
            <w:color w:val="FF0000"/>
            <w:u w:val="single" w:color="FF0000"/>
          </w:rPr>
          <w:t>http://grad.ucalgary.ca/current/managing-my-</w:t>
        </w:r>
      </w:hyperlink>
      <w:r>
        <w:rPr>
          <w:color w:val="FF0000"/>
        </w:rPr>
        <w:t> </w:t>
      </w:r>
      <w:r>
        <w:rPr>
          <w:color w:val="FF0000"/>
          <w:u w:val="single" w:color="FF0000"/>
        </w:rPr>
        <w:t>program/registration</w:t>
      </w: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before="92"/>
      </w:pPr>
      <w:r>
        <w:rPr>
          <w:color w:val="333333"/>
        </w:rPr>
        <w:t>Student Accessibility Services: </w:t>
      </w:r>
      <w:hyperlink r:id="rId12">
        <w:r>
          <w:rPr>
            <w:color w:val="FF0000"/>
            <w:u w:val="single" w:color="FF0000"/>
          </w:rPr>
          <w:t>http://www.ucalgary.ca/access/</w:t>
        </w:r>
      </w:hyperlink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92"/>
      </w:pPr>
      <w:r>
        <w:rPr>
          <w:color w:val="333333"/>
        </w:rPr>
        <w:t>IT: </w:t>
      </w:r>
      <w:hyperlink r:id="rId13">
        <w:r>
          <w:rPr>
            <w:color w:val="FF0000"/>
            <w:u w:val="single" w:color="FF0000"/>
          </w:rPr>
          <w:t>http://www.ucalgary.ca/it/</w:t>
        </w:r>
      </w:hyperlink>
    </w:p>
    <w:p>
      <w:pPr>
        <w:pStyle w:val="BodyText"/>
        <w:ind w:left="0"/>
        <w:rPr>
          <w:sz w:val="16"/>
        </w:rPr>
      </w:pPr>
    </w:p>
    <w:p>
      <w:pPr>
        <w:pStyle w:val="BodyText"/>
        <w:spacing w:line="237" w:lineRule="auto" w:before="94"/>
        <w:ind w:right="885"/>
      </w:pPr>
      <w:r>
        <w:rPr>
          <w:color w:val="333333"/>
        </w:rPr>
        <w:t>Active Living/Campus Recreation (membership is included in your general fees): </w:t>
      </w:r>
      <w:hyperlink r:id="rId14">
        <w:r>
          <w:rPr>
            <w:color w:val="FF0000"/>
            <w:u w:val="single" w:color="FF0000"/>
          </w:rPr>
          <w:t>http://www.ucalgary.ca/activeliving/</w:t>
        </w:r>
      </w:hyperlink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2"/>
      </w:pPr>
      <w:r>
        <w:rPr>
          <w:color w:val="333333"/>
        </w:rPr>
        <w:t>International Student Information: </w:t>
      </w:r>
      <w:hyperlink r:id="rId15">
        <w:r>
          <w:rPr>
            <w:color w:val="FF0000"/>
            <w:u w:val="single" w:color="FF0000"/>
          </w:rPr>
          <w:t>http://www.ucalgary.ca/international/</w:t>
        </w:r>
      </w:hyperlink>
    </w:p>
    <w:p>
      <w:pPr>
        <w:spacing w:after="0"/>
        <w:sectPr>
          <w:footerReference w:type="default" r:id="rId5"/>
          <w:pgSz w:w="12240" w:h="15840"/>
          <w:pgMar w:footer="1568" w:header="0" w:top="1380" w:bottom="1760" w:left="1340" w:right="1360"/>
        </w:sectPr>
      </w:pPr>
    </w:p>
    <w:p>
      <w:pPr>
        <w:pStyle w:val="Heading1"/>
        <w:spacing w:line="275" w:lineRule="exact" w:before="72"/>
      </w:pPr>
      <w:r>
        <w:rPr>
          <w:color w:val="FF0000"/>
        </w:rPr>
        <w:t>LIBRARY INFORMATION</w:t>
      </w:r>
    </w:p>
    <w:p>
      <w:pPr>
        <w:pStyle w:val="BodyText"/>
        <w:ind w:right="301"/>
      </w:pPr>
      <w:r>
        <w:rPr>
          <w:color w:val="333333"/>
        </w:rPr>
        <w:t>The Health Sciences Library is located on the Foothills Campus. Library info, hours as well as online resources can be found at the link below:</w:t>
      </w:r>
      <w:hyperlink r:id="rId16">
        <w:r>
          <w:rPr>
            <w:color w:val="333333"/>
          </w:rPr>
          <w:t> http://library.ucalgary.ca/hours-locations/health-sciences-library</w:t>
        </w:r>
      </w:hyperlink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42" w:lineRule="auto"/>
        <w:ind w:right="536"/>
      </w:pPr>
      <w:r>
        <w:rPr>
          <w:color w:val="333333"/>
        </w:rPr>
        <w:t>Individual and Group rooms can be booked using your UCID and login in the Health Sciences Library at the link below:</w:t>
      </w:r>
    </w:p>
    <w:p>
      <w:pPr>
        <w:pStyle w:val="BodyText"/>
        <w:spacing w:line="271" w:lineRule="exact"/>
      </w:pPr>
      <w:hyperlink r:id="rId17">
        <w:r>
          <w:rPr>
            <w:color w:val="FF0000"/>
            <w:u w:val="single" w:color="FF0000"/>
          </w:rPr>
          <w:t>http://workrooms.ucalgary.ca/booking/hsl-rooms</w:t>
        </w:r>
      </w:hyperlink>
    </w:p>
    <w:p>
      <w:pPr>
        <w:pStyle w:val="BodyText"/>
        <w:ind w:left="0"/>
        <w:rPr>
          <w:sz w:val="16"/>
        </w:rPr>
      </w:pPr>
    </w:p>
    <w:p>
      <w:pPr>
        <w:pStyle w:val="Heading1"/>
      </w:pPr>
      <w:r>
        <w:rPr>
          <w:color w:val="FF0000"/>
        </w:rPr>
        <w:t>HOUSING</w:t>
      </w:r>
    </w:p>
    <w:p>
      <w:pPr>
        <w:pStyle w:val="BodyText"/>
        <w:spacing w:line="237" w:lineRule="auto" w:before="5"/>
        <w:ind w:right="1595"/>
      </w:pPr>
      <w:r>
        <w:rPr>
          <w:color w:val="333333"/>
        </w:rPr>
        <w:t>Information on temporary and permanent accommodations is available at: </w:t>
      </w:r>
      <w:r>
        <w:rPr>
          <w:color w:val="FF0000"/>
          <w:u w:val="single" w:color="FF0000"/>
        </w:rPr>
        <w:t>https://</w:t>
      </w:r>
      <w:hyperlink r:id="rId18">
        <w:r>
          <w:rPr>
            <w:color w:val="FF0000"/>
            <w:u w:val="single" w:color="FF0000"/>
          </w:rPr>
          <w:t>www.su.ucalgary.ca/programs-services/student-programs/housing/</w:t>
        </w:r>
      </w:hyperlink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</w:pPr>
      <w:r>
        <w:rPr>
          <w:color w:val="FF0000"/>
        </w:rPr>
        <w:t>FEASBY LOUNGE</w:t>
      </w:r>
    </w:p>
    <w:p>
      <w:pPr>
        <w:pStyle w:val="BodyText"/>
        <w:spacing w:before="2"/>
        <w:ind w:right="284"/>
      </w:pPr>
      <w:r>
        <w:rPr>
          <w:color w:val="333333"/>
        </w:rPr>
        <w:t>The Feasby Lounge is space reserved exclusively for students. It is located in the Health Sciences Building, G552, beside the GSE Office. It has work stations, a private meeting room that can be booked, as well as a fridge and microwave.</w:t>
      </w:r>
    </w:p>
    <w:p>
      <w:pPr>
        <w:pStyle w:val="BodyText"/>
        <w:ind w:left="0"/>
      </w:pPr>
    </w:p>
    <w:p>
      <w:pPr>
        <w:pStyle w:val="Heading1"/>
        <w:spacing w:line="275" w:lineRule="exact" w:before="0"/>
      </w:pPr>
      <w:r>
        <w:rPr>
          <w:color w:val="FF0000"/>
        </w:rPr>
        <w:t>RESEARCH CONTACTS</w:t>
      </w:r>
    </w:p>
    <w:p>
      <w:pPr>
        <w:pStyle w:val="BodyText"/>
        <w:spacing w:line="275" w:lineRule="exact"/>
      </w:pPr>
      <w:r>
        <w:rPr>
          <w:color w:val="ED1C24"/>
          <w:u w:val="single" w:color="ED1C24"/>
        </w:rPr>
        <w:t>https://vp.ucalgary.ca/images/UME_Research.html</w:t>
      </w:r>
    </w:p>
    <w:p>
      <w:pPr>
        <w:pStyle w:val="BodyText"/>
        <w:ind w:left="0"/>
        <w:rPr>
          <w:sz w:val="16"/>
        </w:rPr>
      </w:pPr>
    </w:p>
    <w:p>
      <w:pPr>
        <w:pStyle w:val="Heading1"/>
      </w:pPr>
      <w:r>
        <w:rPr>
          <w:color w:val="FF0000"/>
        </w:rPr>
        <w:t>EXTERNAL SITES</w:t>
      </w:r>
    </w:p>
    <w:p>
      <w:pPr>
        <w:pStyle w:val="BodyText"/>
        <w:spacing w:line="237" w:lineRule="auto" w:before="5"/>
        <w:ind w:right="805"/>
      </w:pPr>
      <w:r>
        <w:rPr>
          <w:color w:val="ED1C24"/>
          <w:u w:val="single" w:color="ED1C24"/>
        </w:rPr>
        <w:t>Clinician Investigator Trainee Association of Canada (CSCI/CITAC)</w:t>
      </w:r>
      <w:r>
        <w:rPr>
          <w:color w:val="333333"/>
        </w:rPr>
        <w:t>: The national organization representing interests of clinician scientists in training.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color w:val="ED1C24"/>
          <w:u w:val="single" w:color="ED1C24"/>
        </w:rPr>
        <w:t>Alberta Innovates Health Solutions, MD/PhD studentships</w:t>
      </w:r>
    </w:p>
    <w:sectPr>
      <w:pgSz w:w="12240" w:h="15840"/>
      <w:pgMar w:header="0" w:footer="1568" w:top="1380" w:bottom="176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32175">
          <wp:simplePos x="0" y="0"/>
          <wp:positionH relativeFrom="page">
            <wp:posOffset>3182677</wp:posOffset>
          </wp:positionH>
          <wp:positionV relativeFrom="page">
            <wp:posOffset>8935922</wp:posOffset>
          </wp:positionV>
          <wp:extent cx="1471174" cy="672692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174" cy="672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2"/>
      <w:ind w:left="111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ucalgary.ca/pubs/calendar/current/academic-schedule.html" TargetMode="External"/><Relationship Id="rId7" Type="http://schemas.openxmlformats.org/officeDocument/2006/relationships/hyperlink" Target="http://grad.ucalgary.ca/current/tuition" TargetMode="External"/><Relationship Id="rId8" Type="http://schemas.openxmlformats.org/officeDocument/2006/relationships/hyperlink" Target="http://www.ucalgary.ca/map/" TargetMode="External"/><Relationship Id="rId9" Type="http://schemas.openxmlformats.org/officeDocument/2006/relationships/hyperlink" Target="http://ucmapspro.ucalgary.ca/RoomFinder/" TargetMode="External"/><Relationship Id="rId10" Type="http://schemas.openxmlformats.org/officeDocument/2006/relationships/hyperlink" Target="http://contacts.ucalgary.ca/" TargetMode="External"/><Relationship Id="rId11" Type="http://schemas.openxmlformats.org/officeDocument/2006/relationships/hyperlink" Target="http://grad.ucalgary.ca/current/managing-my-" TargetMode="External"/><Relationship Id="rId12" Type="http://schemas.openxmlformats.org/officeDocument/2006/relationships/hyperlink" Target="http://www.ucalgary.ca/access/" TargetMode="External"/><Relationship Id="rId13" Type="http://schemas.openxmlformats.org/officeDocument/2006/relationships/hyperlink" Target="http://www.ucalgary.ca/it/" TargetMode="External"/><Relationship Id="rId14" Type="http://schemas.openxmlformats.org/officeDocument/2006/relationships/hyperlink" Target="http://www.ucalgary.ca/activeliving/" TargetMode="External"/><Relationship Id="rId15" Type="http://schemas.openxmlformats.org/officeDocument/2006/relationships/hyperlink" Target="http://www.ucalgary.ca/international/" TargetMode="External"/><Relationship Id="rId16" Type="http://schemas.openxmlformats.org/officeDocument/2006/relationships/hyperlink" Target="http://library.ucalgary.ca/hours-locations/health-sciences-library" TargetMode="External"/><Relationship Id="rId17" Type="http://schemas.openxmlformats.org/officeDocument/2006/relationships/hyperlink" Target="http://workrooms.ucalgary.ca/booking/hsl-rooms" TargetMode="External"/><Relationship Id="rId18" Type="http://schemas.openxmlformats.org/officeDocument/2006/relationships/hyperlink" Target="http://www.su.ucalgary.ca/programs-services/student-programs/housing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- 2019-2020 LiM Student Manual.docx</dc:title>
  <dcterms:created xsi:type="dcterms:W3CDTF">2019-09-13T19:37:24Z</dcterms:created>
  <dcterms:modified xsi:type="dcterms:W3CDTF">2019-09-13T19:37:24Z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Word</vt:lpwstr>
  </property>
  <property fmtid="{D5CDD505-2E9C-101B-9397-08002B2CF9AE}" pid="4" name="LastSaved">
    <vt:filetime>2019-09-13T00:00:00Z</vt:filetime>
  </property>
</Properties>
</file>