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B1A0B" w14:textId="77777777" w:rsidR="00A93A6E" w:rsidRDefault="00A93A6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1944"/>
      </w:tblGrid>
      <w:tr w:rsidR="000275FC" w14:paraId="37A01CB1" w14:textId="77777777" w:rsidTr="000275FC">
        <w:tc>
          <w:tcPr>
            <w:tcW w:w="6912" w:type="dxa"/>
            <w:vAlign w:val="bottom"/>
          </w:tcPr>
          <w:p w14:paraId="7BC7FC48" w14:textId="59D1FF59" w:rsidR="000275FC" w:rsidRPr="000275FC" w:rsidRDefault="000275FC" w:rsidP="000275FC">
            <w:pPr>
              <w:rPr>
                <w:rFonts w:asciiTheme="majorHAnsi" w:hAnsiTheme="majorHAnsi"/>
              </w:rPr>
            </w:pPr>
            <w:r w:rsidRPr="000275FC">
              <w:rPr>
                <w:rFonts w:asciiTheme="majorHAnsi" w:hAnsiTheme="majorHAnsi"/>
                <w:sz w:val="20"/>
                <w:szCs w:val="20"/>
              </w:rPr>
              <w:t>Office of Health and Medical Education Scholarship (OHMES) presents:</w:t>
            </w:r>
            <w:r w:rsidRPr="000275FC">
              <w:rPr>
                <w:rFonts w:asciiTheme="majorHAnsi" w:hAnsiTheme="majorHAnsi"/>
                <w:b/>
              </w:rPr>
              <w:br/>
            </w:r>
            <w:r>
              <w:rPr>
                <w:rFonts w:asciiTheme="majorHAnsi" w:hAnsiTheme="majorHAnsi"/>
                <w:b/>
                <w:sz w:val="36"/>
                <w:szCs w:val="36"/>
              </w:rPr>
              <w:t>Scholarship in Health Education</w:t>
            </w:r>
            <w:r>
              <w:rPr>
                <w:rFonts w:asciiTheme="majorHAnsi" w:hAnsiTheme="majorHAnsi"/>
                <w:b/>
                <w:sz w:val="36"/>
                <w:szCs w:val="36"/>
              </w:rPr>
              <w:br/>
            </w:r>
            <w:r w:rsidRPr="000275FC">
              <w:rPr>
                <w:rFonts w:asciiTheme="majorHAnsi" w:hAnsiTheme="majorHAnsi"/>
                <w:b/>
                <w:sz w:val="36"/>
                <w:szCs w:val="36"/>
              </w:rPr>
              <w:t xml:space="preserve">Research and Innovation </w:t>
            </w:r>
            <w:r w:rsidRPr="00501FF2">
              <w:rPr>
                <w:rFonts w:asciiTheme="majorHAnsi" w:hAnsiTheme="majorHAnsi"/>
                <w:b/>
                <w:sz w:val="36"/>
                <w:szCs w:val="36"/>
              </w:rPr>
              <w:t>(SHERI)</w:t>
            </w:r>
          </w:p>
          <w:p w14:paraId="44BDFB27" w14:textId="77777777" w:rsidR="000275FC" w:rsidRDefault="000275FC" w:rsidP="000275FC">
            <w:pPr>
              <w:ind w:right="-270"/>
              <w:rPr>
                <w:rFonts w:asciiTheme="majorHAnsi" w:hAnsiTheme="majorHAnsi"/>
              </w:rPr>
            </w:pPr>
          </w:p>
        </w:tc>
        <w:tc>
          <w:tcPr>
            <w:tcW w:w="1944" w:type="dxa"/>
            <w:vAlign w:val="center"/>
          </w:tcPr>
          <w:p w14:paraId="4758E042" w14:textId="7A4F11F2" w:rsidR="000275FC" w:rsidRDefault="000275FC" w:rsidP="000275FC">
            <w:pPr>
              <w:ind w:right="-270"/>
              <w:jc w:val="center"/>
              <w:rPr>
                <w:rFonts w:asciiTheme="majorHAnsi" w:hAnsiTheme="majorHAnsi"/>
              </w:rPr>
            </w:pPr>
            <w:r w:rsidRPr="00781327">
              <w:rPr>
                <w:rFonts w:asciiTheme="majorHAnsi" w:hAnsiTheme="majorHAnsi"/>
                <w:b/>
                <w:noProof/>
                <w:lang w:val="en-US"/>
              </w:rPr>
              <w:drawing>
                <wp:inline distT="0" distB="0" distL="0" distR="0" wp14:anchorId="46706A86" wp14:editId="40F97DD1">
                  <wp:extent cx="1130300" cy="805499"/>
                  <wp:effectExtent l="0" t="0" r="0" b="7620"/>
                  <wp:docPr id="2" name="Picture 2" descr="Z:\Uof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ofC 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885"/>
                          <a:stretch/>
                        </pic:blipFill>
                        <pic:spPr bwMode="auto">
                          <a:xfrm>
                            <a:off x="0" y="0"/>
                            <a:ext cx="1130865" cy="80590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736C4A7" w14:textId="77777777" w:rsidR="000275FC" w:rsidRDefault="000275FC" w:rsidP="00BC188B">
      <w:pPr>
        <w:spacing w:after="120"/>
        <w:rPr>
          <w:rFonts w:ascii="Arial" w:hAnsi="Arial" w:cs="Arial"/>
          <w:sz w:val="20"/>
          <w:szCs w:val="20"/>
        </w:rPr>
      </w:pPr>
    </w:p>
    <w:p w14:paraId="39E4D420" w14:textId="7E4697AB" w:rsidR="00747116" w:rsidRPr="000275FC" w:rsidRDefault="00F30354" w:rsidP="00F30354">
      <w:pPr>
        <w:spacing w:after="120"/>
        <w:rPr>
          <w:rFonts w:ascii="Arial" w:hAnsi="Arial" w:cs="Arial"/>
          <w:b/>
          <w:sz w:val="36"/>
          <w:szCs w:val="36"/>
        </w:rPr>
      </w:pPr>
      <w:r w:rsidRPr="000275FC">
        <w:rPr>
          <w:rFonts w:ascii="Arial" w:hAnsi="Arial" w:cs="Arial"/>
          <w:b/>
          <w:sz w:val="36"/>
          <w:szCs w:val="36"/>
        </w:rPr>
        <w:t>Program Outline</w:t>
      </w:r>
      <w:r w:rsidR="00E72339">
        <w:rPr>
          <w:rFonts w:ascii="Arial" w:hAnsi="Arial" w:cs="Arial"/>
          <w:b/>
          <w:sz w:val="36"/>
          <w:szCs w:val="36"/>
        </w:rPr>
        <w:t>, October 2016</w:t>
      </w:r>
    </w:p>
    <w:p w14:paraId="3A383587" w14:textId="77777777" w:rsidR="00F30354" w:rsidRDefault="00F30354" w:rsidP="00F30354">
      <w:pPr>
        <w:spacing w:after="120"/>
        <w:rPr>
          <w:rFonts w:ascii="Arial" w:hAnsi="Arial" w:cs="Arial"/>
          <w:sz w:val="20"/>
          <w:szCs w:val="20"/>
        </w:rPr>
      </w:pPr>
    </w:p>
    <w:p w14:paraId="26113E44" w14:textId="77777777" w:rsidR="000275FC" w:rsidRPr="000275FC" w:rsidRDefault="0024114C" w:rsidP="00F30354">
      <w:pPr>
        <w:spacing w:after="120"/>
        <w:rPr>
          <w:rFonts w:ascii="Arial" w:hAnsi="Arial" w:cs="Arial"/>
          <w:b/>
          <w:sz w:val="20"/>
          <w:szCs w:val="20"/>
        </w:rPr>
      </w:pPr>
      <w:r w:rsidRPr="000275FC">
        <w:rPr>
          <w:rFonts w:ascii="Arial" w:hAnsi="Arial" w:cs="Arial"/>
          <w:b/>
          <w:sz w:val="20"/>
          <w:szCs w:val="20"/>
        </w:rPr>
        <w:t>F</w:t>
      </w:r>
      <w:r w:rsidR="006D13BA" w:rsidRPr="000275FC">
        <w:rPr>
          <w:rFonts w:ascii="Arial" w:hAnsi="Arial" w:cs="Arial"/>
          <w:b/>
          <w:sz w:val="20"/>
          <w:szCs w:val="20"/>
        </w:rPr>
        <w:t>aculty</w:t>
      </w:r>
    </w:p>
    <w:p w14:paraId="26A8E48E" w14:textId="177BDB15" w:rsidR="0005312A" w:rsidRDefault="0069488D" w:rsidP="00F30354">
      <w:pPr>
        <w:spacing w:after="120"/>
        <w:rPr>
          <w:rFonts w:ascii="Arial" w:hAnsi="Arial" w:cs="Arial"/>
          <w:sz w:val="20"/>
          <w:szCs w:val="20"/>
        </w:rPr>
      </w:pPr>
      <w:r>
        <w:rPr>
          <w:rFonts w:ascii="Arial" w:hAnsi="Arial" w:cs="Arial"/>
          <w:sz w:val="20"/>
          <w:szCs w:val="20"/>
        </w:rPr>
        <w:t xml:space="preserve">Drs. </w:t>
      </w:r>
      <w:r w:rsidR="00D87E60" w:rsidRPr="006D13BA">
        <w:rPr>
          <w:rFonts w:ascii="Arial" w:hAnsi="Arial" w:cs="Arial"/>
          <w:sz w:val="20"/>
          <w:szCs w:val="20"/>
        </w:rPr>
        <w:t>Rachel</w:t>
      </w:r>
      <w:r w:rsidR="006D13BA" w:rsidRPr="006D13BA">
        <w:rPr>
          <w:rFonts w:ascii="Arial" w:hAnsi="Arial" w:cs="Arial"/>
          <w:sz w:val="20"/>
          <w:szCs w:val="20"/>
        </w:rPr>
        <w:t xml:space="preserve"> Ellaway</w:t>
      </w:r>
      <w:r w:rsidR="00D87E60" w:rsidRPr="006D13BA">
        <w:rPr>
          <w:rFonts w:ascii="Arial" w:hAnsi="Arial" w:cs="Arial"/>
          <w:sz w:val="20"/>
          <w:szCs w:val="20"/>
        </w:rPr>
        <w:t>, Jocelyn</w:t>
      </w:r>
      <w:r w:rsidR="006D13BA" w:rsidRPr="006D13BA">
        <w:rPr>
          <w:rFonts w:ascii="Arial" w:hAnsi="Arial" w:cs="Arial"/>
          <w:sz w:val="20"/>
          <w:szCs w:val="20"/>
        </w:rPr>
        <w:t xml:space="preserve"> Lockyer</w:t>
      </w:r>
      <w:r w:rsidR="00D87E60" w:rsidRPr="006D13BA">
        <w:rPr>
          <w:rFonts w:ascii="Arial" w:hAnsi="Arial" w:cs="Arial"/>
          <w:sz w:val="20"/>
          <w:szCs w:val="20"/>
        </w:rPr>
        <w:t xml:space="preserve">, </w:t>
      </w:r>
      <w:r w:rsidR="009F7ED6" w:rsidRPr="006D13BA">
        <w:rPr>
          <w:rFonts w:ascii="Arial" w:hAnsi="Arial" w:cs="Arial"/>
          <w:sz w:val="20"/>
          <w:szCs w:val="20"/>
        </w:rPr>
        <w:t>Elizabeth</w:t>
      </w:r>
      <w:r w:rsidR="006D13BA" w:rsidRPr="006D13BA">
        <w:rPr>
          <w:rFonts w:ascii="Arial" w:hAnsi="Arial" w:cs="Arial"/>
          <w:sz w:val="20"/>
          <w:szCs w:val="20"/>
        </w:rPr>
        <w:t xml:space="preserve"> Oddone Paolucci</w:t>
      </w:r>
      <w:r w:rsidR="009F7ED6" w:rsidRPr="006D13BA">
        <w:rPr>
          <w:rFonts w:ascii="Arial" w:hAnsi="Arial" w:cs="Arial"/>
          <w:sz w:val="20"/>
          <w:szCs w:val="20"/>
        </w:rPr>
        <w:t xml:space="preserve">, </w:t>
      </w:r>
      <w:r w:rsidR="006D13BA" w:rsidRPr="006D13BA">
        <w:rPr>
          <w:rFonts w:ascii="Arial" w:hAnsi="Arial" w:cs="Arial"/>
          <w:sz w:val="20"/>
          <w:szCs w:val="20"/>
        </w:rPr>
        <w:t>Maria Palacios Mackay,</w:t>
      </w:r>
      <w:r w:rsidR="00656B52" w:rsidRPr="00656B52">
        <w:rPr>
          <w:rFonts w:ascii="Arial" w:hAnsi="Arial" w:cs="Arial"/>
          <w:sz w:val="20"/>
          <w:szCs w:val="20"/>
        </w:rPr>
        <w:t xml:space="preserve"> </w:t>
      </w:r>
      <w:r w:rsidR="00656B52" w:rsidRPr="006D13BA">
        <w:rPr>
          <w:rFonts w:ascii="Arial" w:hAnsi="Arial" w:cs="Arial"/>
          <w:sz w:val="20"/>
          <w:szCs w:val="20"/>
        </w:rPr>
        <w:t>Nishan Sharma</w:t>
      </w:r>
    </w:p>
    <w:p w14:paraId="2C03807D" w14:textId="77777777" w:rsidR="00781327" w:rsidRDefault="00781327" w:rsidP="00F30354">
      <w:pPr>
        <w:spacing w:after="120"/>
        <w:rPr>
          <w:rFonts w:ascii="Arial" w:hAnsi="Arial" w:cs="Arial"/>
          <w:sz w:val="20"/>
          <w:szCs w:val="20"/>
        </w:rPr>
      </w:pPr>
    </w:p>
    <w:p w14:paraId="5AF81487" w14:textId="13CDD20D" w:rsidR="00A93A6E" w:rsidRDefault="00A93A6E" w:rsidP="00781327">
      <w:pPr>
        <w:spacing w:after="120"/>
        <w:rPr>
          <w:rFonts w:ascii="Arial" w:hAnsi="Arial" w:cs="Arial"/>
          <w:b/>
          <w:sz w:val="20"/>
          <w:szCs w:val="20"/>
        </w:rPr>
      </w:pPr>
      <w:r>
        <w:rPr>
          <w:rFonts w:ascii="Arial" w:hAnsi="Arial" w:cs="Arial"/>
          <w:b/>
          <w:sz w:val="20"/>
          <w:szCs w:val="20"/>
        </w:rPr>
        <w:t>Website</w:t>
      </w:r>
      <w:bookmarkStart w:id="0" w:name="_GoBack"/>
      <w:bookmarkEnd w:id="0"/>
    </w:p>
    <w:p w14:paraId="7A387487" w14:textId="1AF99733" w:rsidR="00A93A6E" w:rsidRDefault="00656B52" w:rsidP="00781327">
      <w:pPr>
        <w:spacing w:after="120"/>
        <w:rPr>
          <w:rFonts w:ascii="Arial" w:hAnsi="Arial" w:cs="Arial"/>
          <w:b/>
          <w:sz w:val="20"/>
          <w:szCs w:val="20"/>
        </w:rPr>
      </w:pPr>
      <w:hyperlink r:id="rId9" w:history="1">
        <w:r w:rsidR="00B94404" w:rsidRPr="000C6D52">
          <w:rPr>
            <w:rStyle w:val="Hyperlink"/>
            <w:rFonts w:ascii="Arial" w:hAnsi="Arial" w:cs="Arial"/>
            <w:sz w:val="20"/>
            <w:szCs w:val="20"/>
          </w:rPr>
          <w:t>http://cumming.ucalgary.ca/ohmes/events/sheri-workshop</w:t>
        </w:r>
      </w:hyperlink>
      <w:r w:rsidR="00B94404">
        <w:rPr>
          <w:rFonts w:ascii="Arial" w:hAnsi="Arial" w:cs="Arial"/>
          <w:sz w:val="20"/>
          <w:szCs w:val="20"/>
        </w:rPr>
        <w:tab/>
      </w:r>
      <w:r w:rsidR="00B94404">
        <w:rPr>
          <w:rFonts w:ascii="Arial" w:hAnsi="Arial" w:cs="Arial"/>
          <w:sz w:val="20"/>
          <w:szCs w:val="20"/>
        </w:rPr>
        <w:br/>
      </w:r>
    </w:p>
    <w:p w14:paraId="10FEEB70" w14:textId="77777777" w:rsidR="00781327" w:rsidRPr="00781327" w:rsidRDefault="00781327" w:rsidP="00781327">
      <w:pPr>
        <w:spacing w:after="120"/>
        <w:rPr>
          <w:rFonts w:ascii="Arial" w:hAnsi="Arial" w:cs="Arial"/>
          <w:b/>
          <w:sz w:val="20"/>
          <w:szCs w:val="20"/>
        </w:rPr>
      </w:pPr>
      <w:r w:rsidRPr="00781327">
        <w:rPr>
          <w:rFonts w:ascii="Arial" w:hAnsi="Arial" w:cs="Arial"/>
          <w:b/>
          <w:sz w:val="20"/>
          <w:szCs w:val="20"/>
        </w:rPr>
        <w:t>Program Description</w:t>
      </w:r>
    </w:p>
    <w:p w14:paraId="1E9AE1FC" w14:textId="77777777" w:rsidR="00781327" w:rsidRPr="00781327" w:rsidRDefault="00781327" w:rsidP="00781327">
      <w:pPr>
        <w:spacing w:after="120"/>
        <w:rPr>
          <w:rFonts w:ascii="Arial" w:hAnsi="Arial" w:cs="Arial"/>
          <w:sz w:val="20"/>
          <w:szCs w:val="20"/>
        </w:rPr>
      </w:pPr>
      <w:r w:rsidRPr="00781327">
        <w:rPr>
          <w:rFonts w:ascii="Arial" w:hAnsi="Arial" w:cs="Arial"/>
          <w:sz w:val="20"/>
          <w:szCs w:val="20"/>
        </w:rPr>
        <w:t>Educational scholarship encompasses research, evaluation, and innovation that has been successfully peer-reviewed, publicly disseminated, and that provides a platform for use by others. This series of three half-day workshops is targeted at those who are planning or implementing educational projects by taking participants through a scholarly development process that includes setting goals, preparation, effective methods, obtaining meaningful results, effective presentation, and reflective critique. Brief presentations of the steps involved in developing and running scholarly projects in medical education will be interspersed with small group work in which participants create and discuss their own project plans.  Participants will be provided with online reference and preparatory materials to supplement the in-person sessions. The emphasis will be on developing practical skills.</w:t>
      </w:r>
    </w:p>
    <w:p w14:paraId="322AD5E0" w14:textId="77777777" w:rsidR="00781327" w:rsidRDefault="00781327" w:rsidP="00781327">
      <w:pPr>
        <w:spacing w:after="120"/>
        <w:rPr>
          <w:rFonts w:ascii="Arial" w:hAnsi="Arial" w:cs="Arial"/>
          <w:sz w:val="20"/>
          <w:szCs w:val="20"/>
        </w:rPr>
      </w:pPr>
    </w:p>
    <w:p w14:paraId="36DC4029" w14:textId="77777777" w:rsidR="00781327" w:rsidRPr="00781327" w:rsidRDefault="00781327" w:rsidP="00781327">
      <w:pPr>
        <w:spacing w:after="120"/>
        <w:rPr>
          <w:rFonts w:ascii="Arial" w:hAnsi="Arial" w:cs="Arial"/>
          <w:b/>
          <w:sz w:val="20"/>
          <w:szCs w:val="20"/>
        </w:rPr>
      </w:pPr>
      <w:r w:rsidRPr="00781327">
        <w:rPr>
          <w:rFonts w:ascii="Arial" w:hAnsi="Arial" w:cs="Arial"/>
          <w:b/>
          <w:sz w:val="20"/>
          <w:szCs w:val="20"/>
        </w:rPr>
        <w:t>Learning Objectives</w:t>
      </w:r>
    </w:p>
    <w:p w14:paraId="3A9646E7" w14:textId="77777777" w:rsidR="00781327" w:rsidRPr="00781327" w:rsidRDefault="00781327" w:rsidP="00781327">
      <w:pPr>
        <w:spacing w:after="120"/>
        <w:rPr>
          <w:rFonts w:ascii="Arial" w:hAnsi="Arial" w:cs="Arial"/>
          <w:sz w:val="20"/>
          <w:szCs w:val="20"/>
        </w:rPr>
      </w:pPr>
      <w:r w:rsidRPr="00781327">
        <w:rPr>
          <w:rFonts w:ascii="Arial" w:hAnsi="Arial" w:cs="Arial"/>
          <w:sz w:val="20"/>
          <w:szCs w:val="20"/>
        </w:rPr>
        <w:t xml:space="preserve">By the end of the series, participants will be able to articulate what scholarship means; recognize key principles of scholarship including clear goals, adequate preparation, effective methods, meaningful results, effective presentation, and reflective critique; and have a clear plan for initiating and implementing a scholarly educational project. </w:t>
      </w:r>
    </w:p>
    <w:p w14:paraId="1D64F5DB" w14:textId="77777777" w:rsidR="00781327" w:rsidRDefault="00781327" w:rsidP="00F30354">
      <w:pPr>
        <w:spacing w:after="120"/>
        <w:rPr>
          <w:rFonts w:ascii="Arial" w:hAnsi="Arial" w:cs="Arial"/>
          <w:sz w:val="20"/>
          <w:szCs w:val="20"/>
        </w:rPr>
      </w:pPr>
    </w:p>
    <w:p w14:paraId="2B22F9AF" w14:textId="3698D621" w:rsidR="000275FC" w:rsidRPr="000275FC" w:rsidRDefault="00C03566" w:rsidP="00781327">
      <w:pPr>
        <w:spacing w:after="120"/>
        <w:rPr>
          <w:rFonts w:ascii="Arial" w:hAnsi="Arial" w:cs="Arial"/>
          <w:b/>
          <w:sz w:val="20"/>
          <w:szCs w:val="20"/>
        </w:rPr>
      </w:pPr>
      <w:r>
        <w:rPr>
          <w:rFonts w:ascii="Arial" w:hAnsi="Arial" w:cs="Arial"/>
          <w:b/>
          <w:sz w:val="20"/>
          <w:szCs w:val="20"/>
        </w:rPr>
        <w:t>Attendance</w:t>
      </w:r>
    </w:p>
    <w:p w14:paraId="3D9E99DA" w14:textId="6185B1AE" w:rsidR="00A93A6E" w:rsidRDefault="00781327" w:rsidP="00781327">
      <w:pPr>
        <w:spacing w:after="120"/>
        <w:rPr>
          <w:rFonts w:ascii="Arial" w:hAnsi="Arial" w:cs="Arial"/>
          <w:sz w:val="20"/>
          <w:szCs w:val="20"/>
        </w:rPr>
      </w:pPr>
      <w:r w:rsidRPr="00781327">
        <w:rPr>
          <w:rFonts w:ascii="Arial" w:hAnsi="Arial" w:cs="Arial"/>
          <w:sz w:val="20"/>
          <w:szCs w:val="20"/>
        </w:rPr>
        <w:t>T</w:t>
      </w:r>
      <w:r w:rsidR="000275FC">
        <w:rPr>
          <w:rFonts w:ascii="Arial" w:hAnsi="Arial" w:cs="Arial"/>
          <w:sz w:val="20"/>
          <w:szCs w:val="20"/>
        </w:rPr>
        <w:t>here are t</w:t>
      </w:r>
      <w:r w:rsidRPr="00781327">
        <w:rPr>
          <w:rFonts w:ascii="Arial" w:hAnsi="Arial" w:cs="Arial"/>
          <w:sz w:val="20"/>
          <w:szCs w:val="20"/>
        </w:rPr>
        <w:t>hree face-to-face sessions</w:t>
      </w:r>
      <w:r w:rsidR="00C03566">
        <w:rPr>
          <w:rFonts w:ascii="Arial" w:hAnsi="Arial" w:cs="Arial"/>
          <w:sz w:val="20"/>
          <w:szCs w:val="20"/>
        </w:rPr>
        <w:t xml:space="preserve">: </w:t>
      </w:r>
      <w:r w:rsidR="0018602B">
        <w:rPr>
          <w:rFonts w:ascii="Arial" w:hAnsi="Arial" w:cs="Arial"/>
          <w:sz w:val="20"/>
          <w:szCs w:val="20"/>
        </w:rPr>
        <w:t>Wednesday</w:t>
      </w:r>
      <w:r w:rsidRPr="00781327">
        <w:rPr>
          <w:rFonts w:ascii="Arial" w:hAnsi="Arial" w:cs="Arial"/>
          <w:sz w:val="20"/>
          <w:szCs w:val="20"/>
        </w:rPr>
        <w:t xml:space="preserve">, </w:t>
      </w:r>
      <w:r w:rsidR="0018602B">
        <w:rPr>
          <w:rFonts w:ascii="Arial" w:hAnsi="Arial" w:cs="Arial"/>
          <w:sz w:val="20"/>
          <w:szCs w:val="20"/>
        </w:rPr>
        <w:t>October 12</w:t>
      </w:r>
      <w:r w:rsidR="0018602B" w:rsidRPr="0018602B">
        <w:rPr>
          <w:rFonts w:ascii="Arial" w:hAnsi="Arial" w:cs="Arial"/>
          <w:sz w:val="20"/>
          <w:szCs w:val="20"/>
          <w:vertAlign w:val="superscript"/>
        </w:rPr>
        <w:t>th</w:t>
      </w:r>
      <w:r w:rsidR="0018602B">
        <w:rPr>
          <w:rFonts w:ascii="Arial" w:hAnsi="Arial" w:cs="Arial"/>
          <w:sz w:val="20"/>
          <w:szCs w:val="20"/>
        </w:rPr>
        <w:t>, 19</w:t>
      </w:r>
      <w:r w:rsidR="0018602B" w:rsidRPr="0018602B">
        <w:rPr>
          <w:rFonts w:ascii="Arial" w:hAnsi="Arial" w:cs="Arial"/>
          <w:sz w:val="20"/>
          <w:szCs w:val="20"/>
          <w:vertAlign w:val="superscript"/>
        </w:rPr>
        <w:t>th</w:t>
      </w:r>
      <w:r w:rsidR="0018602B">
        <w:rPr>
          <w:rFonts w:ascii="Arial" w:hAnsi="Arial" w:cs="Arial"/>
          <w:sz w:val="20"/>
          <w:szCs w:val="20"/>
        </w:rPr>
        <w:t>, and 26</w:t>
      </w:r>
      <w:r w:rsidR="0018602B" w:rsidRPr="0018602B">
        <w:rPr>
          <w:rFonts w:ascii="Arial" w:hAnsi="Arial" w:cs="Arial"/>
          <w:sz w:val="20"/>
          <w:szCs w:val="20"/>
          <w:vertAlign w:val="superscript"/>
        </w:rPr>
        <w:t>th</w:t>
      </w:r>
      <w:r w:rsidR="0018602B">
        <w:rPr>
          <w:rFonts w:ascii="Arial" w:hAnsi="Arial" w:cs="Arial"/>
          <w:sz w:val="20"/>
          <w:szCs w:val="20"/>
        </w:rPr>
        <w:t xml:space="preserve"> </w:t>
      </w:r>
      <w:r w:rsidR="00C03566">
        <w:rPr>
          <w:rFonts w:ascii="Arial" w:hAnsi="Arial" w:cs="Arial"/>
          <w:sz w:val="20"/>
          <w:szCs w:val="20"/>
        </w:rPr>
        <w:t xml:space="preserve">2016. </w:t>
      </w:r>
    </w:p>
    <w:p w14:paraId="096F1AA1" w14:textId="71BD60C0" w:rsidR="00781327" w:rsidRPr="00781327" w:rsidRDefault="00C03566" w:rsidP="00781327">
      <w:pPr>
        <w:spacing w:after="120"/>
        <w:rPr>
          <w:rFonts w:ascii="Arial" w:hAnsi="Arial" w:cs="Arial"/>
          <w:sz w:val="20"/>
          <w:szCs w:val="20"/>
        </w:rPr>
      </w:pPr>
      <w:r>
        <w:rPr>
          <w:rFonts w:ascii="Arial" w:hAnsi="Arial" w:cs="Arial"/>
          <w:sz w:val="20"/>
          <w:szCs w:val="20"/>
        </w:rPr>
        <w:t xml:space="preserve">The sessions all run </w:t>
      </w:r>
      <w:r w:rsidR="00501FF2">
        <w:rPr>
          <w:rFonts w:ascii="Arial" w:hAnsi="Arial" w:cs="Arial"/>
          <w:sz w:val="20"/>
          <w:szCs w:val="20"/>
        </w:rPr>
        <w:t>6-9pm</w:t>
      </w:r>
      <w:r w:rsidR="00781327" w:rsidRPr="00781327">
        <w:rPr>
          <w:rFonts w:ascii="Arial" w:hAnsi="Arial" w:cs="Arial"/>
          <w:sz w:val="20"/>
          <w:szCs w:val="20"/>
        </w:rPr>
        <w:t xml:space="preserve"> </w:t>
      </w:r>
      <w:r>
        <w:rPr>
          <w:rFonts w:ascii="Arial" w:hAnsi="Arial" w:cs="Arial"/>
          <w:sz w:val="20"/>
          <w:szCs w:val="20"/>
        </w:rPr>
        <w:t xml:space="preserve">in the </w:t>
      </w:r>
      <w:r w:rsidR="00781327" w:rsidRPr="00781327">
        <w:rPr>
          <w:rFonts w:ascii="Arial" w:hAnsi="Arial" w:cs="Arial"/>
          <w:sz w:val="20"/>
          <w:szCs w:val="20"/>
        </w:rPr>
        <w:t>W21C multipurpose room</w:t>
      </w:r>
      <w:r w:rsidR="00BA5E82">
        <w:rPr>
          <w:rFonts w:ascii="Arial" w:hAnsi="Arial" w:cs="Arial"/>
          <w:sz w:val="20"/>
          <w:szCs w:val="20"/>
        </w:rPr>
        <w:t xml:space="preserve"> (GD10)</w:t>
      </w:r>
      <w:r w:rsidR="00781327" w:rsidRPr="00781327">
        <w:rPr>
          <w:rFonts w:ascii="Arial" w:hAnsi="Arial" w:cs="Arial"/>
          <w:sz w:val="20"/>
          <w:szCs w:val="20"/>
        </w:rPr>
        <w:t xml:space="preserve">, ground floor of TRW at </w:t>
      </w:r>
      <w:r w:rsidR="00A93A6E">
        <w:rPr>
          <w:rFonts w:ascii="Arial" w:hAnsi="Arial" w:cs="Arial"/>
          <w:sz w:val="20"/>
          <w:szCs w:val="20"/>
        </w:rPr>
        <w:t xml:space="preserve">the </w:t>
      </w:r>
      <w:r>
        <w:rPr>
          <w:rFonts w:ascii="Arial" w:hAnsi="Arial" w:cs="Arial"/>
          <w:sz w:val="20"/>
          <w:szCs w:val="20"/>
        </w:rPr>
        <w:t>Foothills</w:t>
      </w:r>
      <w:r w:rsidR="00A93A6E">
        <w:rPr>
          <w:rFonts w:ascii="Arial" w:hAnsi="Arial" w:cs="Arial"/>
          <w:sz w:val="20"/>
          <w:szCs w:val="20"/>
        </w:rPr>
        <w:t xml:space="preserve"> Campus</w:t>
      </w:r>
      <w:r>
        <w:rPr>
          <w:rFonts w:ascii="Arial" w:hAnsi="Arial" w:cs="Arial"/>
          <w:sz w:val="20"/>
          <w:szCs w:val="20"/>
        </w:rPr>
        <w:t>.</w:t>
      </w:r>
    </w:p>
    <w:p w14:paraId="17CC55CA" w14:textId="5310F8D4" w:rsidR="00D22BA5" w:rsidRDefault="00C03566" w:rsidP="00781327">
      <w:pPr>
        <w:spacing w:after="120"/>
        <w:rPr>
          <w:rFonts w:ascii="Arial" w:hAnsi="Arial" w:cs="Arial"/>
          <w:sz w:val="20"/>
          <w:szCs w:val="20"/>
        </w:rPr>
      </w:pPr>
      <w:r>
        <w:rPr>
          <w:rFonts w:ascii="Arial" w:hAnsi="Arial" w:cs="Arial"/>
          <w:sz w:val="20"/>
          <w:szCs w:val="20"/>
        </w:rPr>
        <w:t>There is also a worksheet (sent separately) that we ask you to complete in stages: in preparation for the first session, as you work through the sessions, and between sessions.</w:t>
      </w:r>
      <w:r w:rsidR="00A93A6E">
        <w:rPr>
          <w:rFonts w:ascii="Arial" w:hAnsi="Arial" w:cs="Arial"/>
          <w:sz w:val="20"/>
          <w:szCs w:val="20"/>
        </w:rPr>
        <w:t xml:space="preserve"> </w:t>
      </w:r>
      <w:r w:rsidR="00D22BA5">
        <w:rPr>
          <w:rFonts w:ascii="Arial" w:hAnsi="Arial" w:cs="Arial"/>
          <w:sz w:val="20"/>
          <w:szCs w:val="20"/>
        </w:rPr>
        <w:t>Please reflect and record your responses to the questions in each section of the worksheet as you go along.</w:t>
      </w:r>
    </w:p>
    <w:p w14:paraId="23B3BC93" w14:textId="1503EFBE" w:rsidR="00C03566" w:rsidRDefault="00A93A6E" w:rsidP="00781327">
      <w:pPr>
        <w:spacing w:after="120"/>
        <w:rPr>
          <w:rFonts w:ascii="Arial" w:hAnsi="Arial" w:cs="Arial"/>
          <w:sz w:val="20"/>
          <w:szCs w:val="20"/>
        </w:rPr>
      </w:pPr>
      <w:r>
        <w:rPr>
          <w:rFonts w:ascii="Arial" w:hAnsi="Arial" w:cs="Arial"/>
          <w:sz w:val="20"/>
          <w:szCs w:val="20"/>
        </w:rPr>
        <w:t>The worksheet also includes the readings we wish you to review before and/or after particular sessions.</w:t>
      </w:r>
    </w:p>
    <w:p w14:paraId="1EB42537" w14:textId="03CB7241" w:rsidR="00A93A6E" w:rsidRDefault="00C03566" w:rsidP="00781327">
      <w:pPr>
        <w:spacing w:after="120"/>
        <w:rPr>
          <w:rFonts w:ascii="Arial" w:hAnsi="Arial" w:cs="Arial"/>
          <w:sz w:val="20"/>
          <w:szCs w:val="20"/>
        </w:rPr>
      </w:pPr>
      <w:r>
        <w:rPr>
          <w:rFonts w:ascii="Arial" w:hAnsi="Arial" w:cs="Arial"/>
          <w:sz w:val="20"/>
          <w:szCs w:val="20"/>
        </w:rPr>
        <w:lastRenderedPageBreak/>
        <w:t>We are using a flipped classroom format for the course, which means that the didactic component of the course consists of a series of pre</w:t>
      </w:r>
      <w:r w:rsidR="00A93A6E">
        <w:rPr>
          <w:rFonts w:ascii="Arial" w:hAnsi="Arial" w:cs="Arial"/>
          <w:sz w:val="20"/>
          <w:szCs w:val="20"/>
        </w:rPr>
        <w:t>-re</w:t>
      </w:r>
      <w:r>
        <w:rPr>
          <w:rFonts w:ascii="Arial" w:hAnsi="Arial" w:cs="Arial"/>
          <w:sz w:val="20"/>
          <w:szCs w:val="20"/>
        </w:rPr>
        <w:t>corded video lectures</w:t>
      </w:r>
      <w:r w:rsidR="00A93A6E">
        <w:rPr>
          <w:rFonts w:ascii="Arial" w:hAnsi="Arial" w:cs="Arial"/>
          <w:sz w:val="20"/>
          <w:szCs w:val="20"/>
        </w:rPr>
        <w:t>. We ask you to view and reflect on them before coming to each session.</w:t>
      </w:r>
    </w:p>
    <w:p w14:paraId="587C230C" w14:textId="4D26CEAE" w:rsidR="00A93A6E" w:rsidRPr="00781327" w:rsidRDefault="00A93A6E" w:rsidP="00781327">
      <w:pPr>
        <w:spacing w:after="120"/>
        <w:rPr>
          <w:rFonts w:ascii="Arial" w:hAnsi="Arial" w:cs="Arial"/>
          <w:sz w:val="20"/>
          <w:szCs w:val="20"/>
        </w:rPr>
      </w:pPr>
      <w:r>
        <w:rPr>
          <w:rFonts w:ascii="Arial" w:hAnsi="Arial" w:cs="Arial"/>
          <w:sz w:val="20"/>
          <w:szCs w:val="20"/>
        </w:rPr>
        <w:t>The didactic material topics are as follows</w:t>
      </w:r>
      <w:r w:rsidR="00BE7C68">
        <w:rPr>
          <w:rFonts w:ascii="Arial" w:hAnsi="Arial" w:cs="Arial"/>
          <w:sz w:val="20"/>
          <w:szCs w:val="20"/>
        </w:rPr>
        <w:t xml:space="preserve"> (note that these are the same topics as those we explore in the face-to-face sessions)</w:t>
      </w:r>
      <w:r>
        <w:rPr>
          <w:rFonts w:ascii="Arial" w:hAnsi="Arial" w:cs="Arial"/>
          <w:sz w:val="20"/>
          <w:szCs w:val="20"/>
        </w:rPr>
        <w:t>:</w:t>
      </w:r>
      <w:r w:rsidR="00D22BA5">
        <w:rPr>
          <w:rFonts w:ascii="Arial" w:hAnsi="Arial" w:cs="Arial"/>
          <w:sz w:val="20"/>
          <w:szCs w:val="20"/>
        </w:rPr>
        <w:br/>
      </w:r>
    </w:p>
    <w:tbl>
      <w:tblPr>
        <w:tblStyle w:val="TableGrid"/>
        <w:tblW w:w="4939" w:type="pct"/>
        <w:tblInd w:w="108" w:type="dxa"/>
        <w:tblLook w:val="04A0" w:firstRow="1" w:lastRow="0" w:firstColumn="1" w:lastColumn="0" w:noHBand="0" w:noVBand="1"/>
      </w:tblPr>
      <w:tblGrid>
        <w:gridCol w:w="1323"/>
        <w:gridCol w:w="7425"/>
      </w:tblGrid>
      <w:tr w:rsidR="00A93A6E" w14:paraId="31FE55F6" w14:textId="77777777" w:rsidTr="00302C10">
        <w:tc>
          <w:tcPr>
            <w:tcW w:w="0" w:type="auto"/>
            <w:shd w:val="clear" w:color="auto" w:fill="auto"/>
          </w:tcPr>
          <w:p w14:paraId="540650B3" w14:textId="77777777" w:rsidR="00A93A6E" w:rsidRPr="00302C10" w:rsidRDefault="00A93A6E" w:rsidP="00A93A6E">
            <w:pPr>
              <w:spacing w:before="40" w:after="40"/>
              <w:rPr>
                <w:rFonts w:ascii="Arial" w:hAnsi="Arial" w:cs="Arial"/>
                <w:sz w:val="20"/>
                <w:szCs w:val="20"/>
              </w:rPr>
            </w:pPr>
            <w:r w:rsidRPr="00302C10">
              <w:rPr>
                <w:rFonts w:ascii="Arial" w:hAnsi="Arial" w:cs="Arial"/>
                <w:sz w:val="20"/>
                <w:szCs w:val="20"/>
              </w:rPr>
              <w:t>Session</w:t>
            </w:r>
          </w:p>
        </w:tc>
        <w:tc>
          <w:tcPr>
            <w:tcW w:w="0" w:type="auto"/>
            <w:shd w:val="clear" w:color="auto" w:fill="auto"/>
          </w:tcPr>
          <w:p w14:paraId="1152D692" w14:textId="77777777" w:rsidR="00A93A6E" w:rsidRPr="00302C10" w:rsidRDefault="00A93A6E" w:rsidP="00A93A6E">
            <w:pPr>
              <w:spacing w:before="40" w:after="40"/>
              <w:rPr>
                <w:rFonts w:ascii="Arial" w:hAnsi="Arial" w:cs="Arial"/>
                <w:sz w:val="20"/>
                <w:szCs w:val="20"/>
              </w:rPr>
            </w:pPr>
            <w:r w:rsidRPr="00302C10">
              <w:rPr>
                <w:rFonts w:ascii="Arial" w:hAnsi="Arial" w:cs="Arial"/>
                <w:sz w:val="20"/>
                <w:szCs w:val="20"/>
              </w:rPr>
              <w:t>Topic</w:t>
            </w:r>
          </w:p>
        </w:tc>
      </w:tr>
      <w:tr w:rsidR="00DF2916" w14:paraId="4B1E6181" w14:textId="77777777" w:rsidTr="00302C10">
        <w:tc>
          <w:tcPr>
            <w:tcW w:w="0" w:type="auto"/>
            <w:vMerge w:val="restart"/>
            <w:shd w:val="clear" w:color="auto" w:fill="auto"/>
          </w:tcPr>
          <w:p w14:paraId="05349DAE" w14:textId="77777777" w:rsidR="00DF2916" w:rsidRPr="00302C10" w:rsidRDefault="00DF2916" w:rsidP="00A93A6E">
            <w:pPr>
              <w:spacing w:before="40" w:after="40"/>
              <w:rPr>
                <w:rFonts w:ascii="Arial" w:hAnsi="Arial" w:cs="Arial"/>
                <w:sz w:val="20"/>
                <w:szCs w:val="20"/>
              </w:rPr>
            </w:pPr>
            <w:r w:rsidRPr="00302C10">
              <w:rPr>
                <w:rFonts w:ascii="Arial" w:hAnsi="Arial" w:cs="Arial"/>
                <w:sz w:val="20"/>
                <w:szCs w:val="20"/>
              </w:rPr>
              <w:t>1</w:t>
            </w:r>
          </w:p>
        </w:tc>
        <w:tc>
          <w:tcPr>
            <w:tcW w:w="0" w:type="auto"/>
            <w:shd w:val="clear" w:color="auto" w:fill="auto"/>
          </w:tcPr>
          <w:p w14:paraId="4E91D17C" w14:textId="0A964BBF" w:rsidR="00DF2916" w:rsidRPr="00302C10" w:rsidRDefault="00DF2916" w:rsidP="00DF2916">
            <w:pPr>
              <w:spacing w:before="40" w:after="40"/>
              <w:rPr>
                <w:rFonts w:ascii="Arial" w:hAnsi="Arial" w:cs="Arial"/>
                <w:sz w:val="20"/>
                <w:szCs w:val="20"/>
              </w:rPr>
            </w:pPr>
            <w:r w:rsidRPr="00302C10">
              <w:rPr>
                <w:rFonts w:ascii="Arial" w:hAnsi="Arial" w:cs="Arial"/>
                <w:sz w:val="20"/>
                <w:szCs w:val="20"/>
              </w:rPr>
              <w:t xml:space="preserve">1.1 Research, innovation, evaluation </w:t>
            </w:r>
            <w:r>
              <w:rPr>
                <w:rFonts w:ascii="Arial" w:hAnsi="Arial" w:cs="Arial"/>
                <w:sz w:val="20"/>
                <w:szCs w:val="20"/>
              </w:rPr>
              <w:t>and framing inquiry</w:t>
            </w:r>
          </w:p>
        </w:tc>
      </w:tr>
      <w:tr w:rsidR="00DF2916" w14:paraId="5C75BCFF" w14:textId="77777777" w:rsidTr="00DF2916">
        <w:trPr>
          <w:trHeight w:val="67"/>
        </w:trPr>
        <w:tc>
          <w:tcPr>
            <w:tcW w:w="0" w:type="auto"/>
            <w:vMerge/>
            <w:shd w:val="clear" w:color="auto" w:fill="auto"/>
          </w:tcPr>
          <w:p w14:paraId="5214C0B2" w14:textId="77777777" w:rsidR="00DF2916" w:rsidRPr="00302C10" w:rsidRDefault="00DF2916" w:rsidP="00A93A6E">
            <w:pPr>
              <w:spacing w:before="40" w:after="40"/>
              <w:rPr>
                <w:rFonts w:ascii="Arial" w:hAnsi="Arial" w:cs="Arial"/>
                <w:sz w:val="20"/>
                <w:szCs w:val="20"/>
              </w:rPr>
            </w:pPr>
          </w:p>
        </w:tc>
        <w:tc>
          <w:tcPr>
            <w:tcW w:w="0" w:type="auto"/>
            <w:shd w:val="clear" w:color="auto" w:fill="auto"/>
          </w:tcPr>
          <w:p w14:paraId="01315425" w14:textId="4C8B1974" w:rsidR="00DF2916" w:rsidRPr="00302C10" w:rsidRDefault="00DF2916" w:rsidP="00DF2916">
            <w:pPr>
              <w:spacing w:before="40" w:after="40"/>
              <w:rPr>
                <w:rFonts w:ascii="Arial" w:hAnsi="Arial" w:cs="Arial"/>
                <w:sz w:val="20"/>
                <w:szCs w:val="20"/>
              </w:rPr>
            </w:pPr>
            <w:r w:rsidRPr="00302C10">
              <w:rPr>
                <w:rFonts w:ascii="Arial" w:hAnsi="Arial" w:cs="Arial"/>
                <w:sz w:val="20"/>
                <w:szCs w:val="20"/>
              </w:rPr>
              <w:t>1.</w:t>
            </w:r>
            <w:r>
              <w:rPr>
                <w:rFonts w:ascii="Arial" w:hAnsi="Arial" w:cs="Arial"/>
                <w:sz w:val="20"/>
                <w:szCs w:val="20"/>
              </w:rPr>
              <w:t>2</w:t>
            </w:r>
            <w:r w:rsidRPr="00302C10">
              <w:rPr>
                <w:rFonts w:ascii="Arial" w:hAnsi="Arial" w:cs="Arial"/>
                <w:sz w:val="20"/>
                <w:szCs w:val="20"/>
              </w:rPr>
              <w:t xml:space="preserve"> </w:t>
            </w:r>
            <w:r>
              <w:rPr>
                <w:rFonts w:ascii="Arial" w:hAnsi="Arial" w:cs="Arial"/>
                <w:sz w:val="20"/>
                <w:szCs w:val="20"/>
              </w:rPr>
              <w:t>Defining a problem, challenge or opportunity</w:t>
            </w:r>
            <w:r w:rsidRPr="00302C10">
              <w:rPr>
                <w:rFonts w:ascii="Arial" w:hAnsi="Arial" w:cs="Arial"/>
                <w:sz w:val="20"/>
                <w:szCs w:val="20"/>
              </w:rPr>
              <w:t xml:space="preserve"> </w:t>
            </w:r>
          </w:p>
        </w:tc>
      </w:tr>
      <w:tr w:rsidR="00DF2916" w14:paraId="3AE8AADA" w14:textId="77777777" w:rsidTr="00DF2916">
        <w:trPr>
          <w:trHeight w:val="67"/>
        </w:trPr>
        <w:tc>
          <w:tcPr>
            <w:tcW w:w="0" w:type="auto"/>
            <w:vMerge/>
            <w:shd w:val="clear" w:color="auto" w:fill="auto"/>
          </w:tcPr>
          <w:p w14:paraId="04165DD6" w14:textId="77777777" w:rsidR="00DF2916" w:rsidRPr="00302C10" w:rsidRDefault="00DF2916" w:rsidP="00A93A6E">
            <w:pPr>
              <w:spacing w:before="40" w:after="40"/>
              <w:rPr>
                <w:rFonts w:ascii="Arial" w:hAnsi="Arial" w:cs="Arial"/>
                <w:sz w:val="20"/>
                <w:szCs w:val="20"/>
              </w:rPr>
            </w:pPr>
          </w:p>
        </w:tc>
        <w:tc>
          <w:tcPr>
            <w:tcW w:w="0" w:type="auto"/>
            <w:shd w:val="clear" w:color="auto" w:fill="auto"/>
          </w:tcPr>
          <w:p w14:paraId="691A8EE4" w14:textId="0F5C6597" w:rsidR="00DF2916" w:rsidRPr="00302C10" w:rsidRDefault="00DF2916" w:rsidP="00DF2916">
            <w:pPr>
              <w:spacing w:before="40" w:after="40"/>
              <w:rPr>
                <w:rFonts w:ascii="Arial" w:hAnsi="Arial" w:cs="Arial"/>
                <w:sz w:val="20"/>
                <w:szCs w:val="20"/>
              </w:rPr>
            </w:pPr>
            <w:r>
              <w:rPr>
                <w:rFonts w:ascii="Arial" w:hAnsi="Arial" w:cs="Arial"/>
                <w:sz w:val="20"/>
                <w:szCs w:val="20"/>
              </w:rPr>
              <w:t xml:space="preserve">1.3 </w:t>
            </w:r>
            <w:r w:rsidRPr="00302C10">
              <w:rPr>
                <w:rFonts w:ascii="Arial" w:hAnsi="Arial" w:cs="Arial"/>
                <w:sz w:val="20"/>
                <w:szCs w:val="20"/>
              </w:rPr>
              <w:t>Using the scholarly literature</w:t>
            </w:r>
          </w:p>
        </w:tc>
      </w:tr>
      <w:tr w:rsidR="00DF2916" w14:paraId="6ADFA52B" w14:textId="77777777" w:rsidTr="00DF2916">
        <w:trPr>
          <w:trHeight w:val="67"/>
        </w:trPr>
        <w:tc>
          <w:tcPr>
            <w:tcW w:w="0" w:type="auto"/>
            <w:vMerge/>
            <w:shd w:val="clear" w:color="auto" w:fill="auto"/>
          </w:tcPr>
          <w:p w14:paraId="4C314CFC" w14:textId="77777777" w:rsidR="00DF2916" w:rsidRPr="00302C10" w:rsidRDefault="00DF2916" w:rsidP="00A93A6E">
            <w:pPr>
              <w:spacing w:before="40" w:after="40"/>
              <w:rPr>
                <w:rFonts w:ascii="Arial" w:hAnsi="Arial" w:cs="Arial"/>
                <w:sz w:val="20"/>
                <w:szCs w:val="20"/>
              </w:rPr>
            </w:pPr>
          </w:p>
        </w:tc>
        <w:tc>
          <w:tcPr>
            <w:tcW w:w="0" w:type="auto"/>
            <w:shd w:val="clear" w:color="auto" w:fill="auto"/>
          </w:tcPr>
          <w:p w14:paraId="1A633471" w14:textId="50D0D988" w:rsidR="00DF2916" w:rsidRDefault="00DF2916" w:rsidP="00A93A6E">
            <w:pPr>
              <w:spacing w:before="40" w:after="40"/>
              <w:rPr>
                <w:rFonts w:ascii="Arial" w:hAnsi="Arial" w:cs="Arial"/>
                <w:sz w:val="20"/>
                <w:szCs w:val="20"/>
              </w:rPr>
            </w:pPr>
            <w:r>
              <w:rPr>
                <w:rFonts w:ascii="Arial" w:hAnsi="Arial" w:cs="Arial"/>
                <w:sz w:val="20"/>
                <w:szCs w:val="20"/>
              </w:rPr>
              <w:t>1.4</w:t>
            </w:r>
            <w:r w:rsidRPr="00302C10">
              <w:rPr>
                <w:rFonts w:ascii="Arial" w:hAnsi="Arial" w:cs="Arial"/>
                <w:sz w:val="20"/>
                <w:szCs w:val="20"/>
              </w:rPr>
              <w:t xml:space="preserve"> Developing robust research questions</w:t>
            </w:r>
          </w:p>
        </w:tc>
      </w:tr>
      <w:tr w:rsidR="00DF2916" w14:paraId="4D9DAE62" w14:textId="77777777" w:rsidTr="00DF2916">
        <w:trPr>
          <w:trHeight w:val="67"/>
        </w:trPr>
        <w:tc>
          <w:tcPr>
            <w:tcW w:w="0" w:type="auto"/>
            <w:vMerge w:val="restart"/>
            <w:shd w:val="clear" w:color="auto" w:fill="auto"/>
          </w:tcPr>
          <w:p w14:paraId="2BE06D43" w14:textId="42C35647" w:rsidR="00DF2916" w:rsidRPr="00302C10" w:rsidRDefault="00DF2916" w:rsidP="00A93A6E">
            <w:pPr>
              <w:spacing w:before="40" w:after="40"/>
              <w:rPr>
                <w:rFonts w:ascii="Arial" w:hAnsi="Arial" w:cs="Arial"/>
                <w:sz w:val="20"/>
                <w:szCs w:val="20"/>
              </w:rPr>
            </w:pPr>
            <w:r w:rsidRPr="00302C10">
              <w:rPr>
                <w:rFonts w:ascii="Arial" w:hAnsi="Arial" w:cs="Arial"/>
                <w:sz w:val="20"/>
                <w:szCs w:val="20"/>
              </w:rPr>
              <w:t>2</w:t>
            </w:r>
          </w:p>
        </w:tc>
        <w:tc>
          <w:tcPr>
            <w:tcW w:w="0" w:type="auto"/>
            <w:shd w:val="clear" w:color="auto" w:fill="auto"/>
          </w:tcPr>
          <w:p w14:paraId="5BCC747C" w14:textId="1501DAF8" w:rsidR="00DF2916" w:rsidRPr="00302C10" w:rsidRDefault="00DF2916" w:rsidP="00A93A6E">
            <w:pPr>
              <w:spacing w:before="40" w:after="40"/>
              <w:rPr>
                <w:rFonts w:ascii="Arial" w:hAnsi="Arial" w:cs="Arial"/>
                <w:sz w:val="20"/>
                <w:szCs w:val="20"/>
              </w:rPr>
            </w:pPr>
            <w:r w:rsidRPr="00302C10">
              <w:rPr>
                <w:rFonts w:ascii="Arial" w:hAnsi="Arial" w:cs="Arial"/>
                <w:sz w:val="20"/>
                <w:szCs w:val="20"/>
              </w:rPr>
              <w:t xml:space="preserve">2.2 Selecting </w:t>
            </w:r>
            <w:r>
              <w:rPr>
                <w:rFonts w:ascii="Arial" w:hAnsi="Arial" w:cs="Arial"/>
                <w:sz w:val="20"/>
                <w:szCs w:val="20"/>
              </w:rPr>
              <w:t>a methodology</w:t>
            </w:r>
          </w:p>
        </w:tc>
      </w:tr>
      <w:tr w:rsidR="00DF2916" w14:paraId="7504AC04" w14:textId="77777777" w:rsidTr="00DF2916">
        <w:trPr>
          <w:trHeight w:val="67"/>
        </w:trPr>
        <w:tc>
          <w:tcPr>
            <w:tcW w:w="0" w:type="auto"/>
            <w:vMerge/>
            <w:shd w:val="clear" w:color="auto" w:fill="auto"/>
          </w:tcPr>
          <w:p w14:paraId="50E14CF8" w14:textId="77777777" w:rsidR="00DF2916" w:rsidRPr="00302C10" w:rsidRDefault="00DF2916" w:rsidP="00A93A6E">
            <w:pPr>
              <w:spacing w:before="40" w:after="40"/>
              <w:rPr>
                <w:rFonts w:ascii="Arial" w:hAnsi="Arial" w:cs="Arial"/>
                <w:sz w:val="20"/>
                <w:szCs w:val="20"/>
              </w:rPr>
            </w:pPr>
          </w:p>
        </w:tc>
        <w:tc>
          <w:tcPr>
            <w:tcW w:w="0" w:type="auto"/>
            <w:shd w:val="clear" w:color="auto" w:fill="auto"/>
          </w:tcPr>
          <w:p w14:paraId="6E52AEB1" w14:textId="36A93924" w:rsidR="00DF2916" w:rsidRPr="00302C10" w:rsidRDefault="00DF2916" w:rsidP="00A93A6E">
            <w:pPr>
              <w:spacing w:before="40" w:after="40"/>
              <w:rPr>
                <w:rFonts w:ascii="Arial" w:hAnsi="Arial" w:cs="Arial"/>
                <w:sz w:val="20"/>
                <w:szCs w:val="20"/>
              </w:rPr>
            </w:pPr>
            <w:r>
              <w:rPr>
                <w:rFonts w:ascii="Arial" w:hAnsi="Arial" w:cs="Arial"/>
                <w:sz w:val="20"/>
                <w:szCs w:val="20"/>
              </w:rPr>
              <w:t xml:space="preserve">2.2 Selecting </w:t>
            </w:r>
            <w:r w:rsidRPr="00302C10">
              <w:rPr>
                <w:rFonts w:ascii="Arial" w:hAnsi="Arial" w:cs="Arial"/>
                <w:sz w:val="20"/>
                <w:szCs w:val="20"/>
              </w:rPr>
              <w:t>methods of inquiry</w:t>
            </w:r>
          </w:p>
        </w:tc>
      </w:tr>
      <w:tr w:rsidR="00DF2916" w14:paraId="647F20CF" w14:textId="77777777" w:rsidTr="00DF2916">
        <w:trPr>
          <w:trHeight w:val="67"/>
        </w:trPr>
        <w:tc>
          <w:tcPr>
            <w:tcW w:w="0" w:type="auto"/>
            <w:vMerge/>
            <w:shd w:val="clear" w:color="auto" w:fill="auto"/>
          </w:tcPr>
          <w:p w14:paraId="79B77390" w14:textId="77777777" w:rsidR="00DF2916" w:rsidRPr="00302C10" w:rsidRDefault="00DF2916" w:rsidP="00A93A6E">
            <w:pPr>
              <w:spacing w:before="40" w:after="40"/>
              <w:rPr>
                <w:rFonts w:ascii="Arial" w:hAnsi="Arial" w:cs="Arial"/>
                <w:sz w:val="20"/>
                <w:szCs w:val="20"/>
              </w:rPr>
            </w:pPr>
          </w:p>
        </w:tc>
        <w:tc>
          <w:tcPr>
            <w:tcW w:w="0" w:type="auto"/>
            <w:shd w:val="clear" w:color="auto" w:fill="auto"/>
          </w:tcPr>
          <w:p w14:paraId="0DD94D82" w14:textId="79ED954E" w:rsidR="00DF2916" w:rsidRPr="00302C10" w:rsidRDefault="00DF2916" w:rsidP="00A93A6E">
            <w:pPr>
              <w:spacing w:before="40" w:after="40"/>
              <w:rPr>
                <w:rFonts w:ascii="Arial" w:hAnsi="Arial" w:cs="Arial"/>
                <w:sz w:val="20"/>
                <w:szCs w:val="20"/>
              </w:rPr>
            </w:pPr>
            <w:r w:rsidRPr="00302C10">
              <w:rPr>
                <w:rFonts w:ascii="Arial" w:hAnsi="Arial" w:cs="Arial"/>
                <w:sz w:val="20"/>
                <w:szCs w:val="20"/>
              </w:rPr>
              <w:t>2.3 Research ethics</w:t>
            </w:r>
          </w:p>
        </w:tc>
      </w:tr>
      <w:tr w:rsidR="00DF2916" w14:paraId="57E18E54" w14:textId="77777777" w:rsidTr="00DF2916">
        <w:trPr>
          <w:trHeight w:val="67"/>
        </w:trPr>
        <w:tc>
          <w:tcPr>
            <w:tcW w:w="0" w:type="auto"/>
            <w:vMerge/>
            <w:shd w:val="clear" w:color="auto" w:fill="auto"/>
          </w:tcPr>
          <w:p w14:paraId="2CD15674" w14:textId="77777777" w:rsidR="00DF2916" w:rsidRPr="00302C10" w:rsidRDefault="00DF2916" w:rsidP="00A93A6E">
            <w:pPr>
              <w:spacing w:before="40" w:after="40"/>
              <w:rPr>
                <w:rFonts w:ascii="Arial" w:hAnsi="Arial" w:cs="Arial"/>
                <w:sz w:val="20"/>
                <w:szCs w:val="20"/>
              </w:rPr>
            </w:pPr>
          </w:p>
        </w:tc>
        <w:tc>
          <w:tcPr>
            <w:tcW w:w="0" w:type="auto"/>
            <w:shd w:val="clear" w:color="auto" w:fill="auto"/>
          </w:tcPr>
          <w:p w14:paraId="75EE73E8" w14:textId="5001C6E5" w:rsidR="00DF2916" w:rsidRPr="00302C10" w:rsidRDefault="00DF2916" w:rsidP="00A93A6E">
            <w:pPr>
              <w:spacing w:before="40" w:after="40"/>
              <w:rPr>
                <w:rFonts w:ascii="Arial" w:hAnsi="Arial" w:cs="Arial"/>
                <w:sz w:val="20"/>
                <w:szCs w:val="20"/>
              </w:rPr>
            </w:pPr>
            <w:r>
              <w:rPr>
                <w:rFonts w:ascii="Arial" w:hAnsi="Arial" w:cs="Arial"/>
                <w:sz w:val="20"/>
                <w:szCs w:val="20"/>
              </w:rPr>
              <w:t>2.4 Developing a protocol</w:t>
            </w:r>
          </w:p>
        </w:tc>
      </w:tr>
      <w:tr w:rsidR="00302C10" w14:paraId="24DB6AD2" w14:textId="77777777" w:rsidTr="00302C10">
        <w:trPr>
          <w:trHeight w:val="67"/>
        </w:trPr>
        <w:tc>
          <w:tcPr>
            <w:tcW w:w="0" w:type="auto"/>
            <w:vMerge w:val="restart"/>
            <w:shd w:val="clear" w:color="auto" w:fill="auto"/>
          </w:tcPr>
          <w:p w14:paraId="23D29E93" w14:textId="77777777" w:rsidR="00302C10" w:rsidRPr="00302C10" w:rsidRDefault="00302C10" w:rsidP="00A93A6E">
            <w:pPr>
              <w:spacing w:before="40" w:after="40"/>
              <w:rPr>
                <w:rFonts w:ascii="Arial" w:hAnsi="Arial" w:cs="Arial"/>
                <w:sz w:val="20"/>
                <w:szCs w:val="20"/>
              </w:rPr>
            </w:pPr>
            <w:r w:rsidRPr="00302C10">
              <w:rPr>
                <w:rFonts w:ascii="Arial" w:hAnsi="Arial" w:cs="Arial"/>
                <w:sz w:val="20"/>
                <w:szCs w:val="20"/>
              </w:rPr>
              <w:t>3</w:t>
            </w:r>
          </w:p>
        </w:tc>
        <w:tc>
          <w:tcPr>
            <w:tcW w:w="0" w:type="auto"/>
            <w:shd w:val="clear" w:color="auto" w:fill="auto"/>
          </w:tcPr>
          <w:p w14:paraId="621A4524" w14:textId="0A72CA05" w:rsidR="00302C10" w:rsidRPr="00302C10" w:rsidRDefault="00302C10" w:rsidP="00DF2916">
            <w:pPr>
              <w:spacing w:before="40" w:after="40"/>
              <w:rPr>
                <w:rFonts w:ascii="Arial" w:hAnsi="Arial" w:cs="Arial"/>
                <w:sz w:val="20"/>
                <w:szCs w:val="20"/>
              </w:rPr>
            </w:pPr>
            <w:r w:rsidRPr="00302C10">
              <w:rPr>
                <w:rFonts w:ascii="Arial" w:hAnsi="Arial" w:cs="Arial"/>
                <w:sz w:val="20"/>
                <w:szCs w:val="20"/>
              </w:rPr>
              <w:t>3.1 Project management</w:t>
            </w:r>
          </w:p>
        </w:tc>
      </w:tr>
      <w:tr w:rsidR="00302C10" w14:paraId="4719654E" w14:textId="77777777" w:rsidTr="00302C10">
        <w:trPr>
          <w:trHeight w:val="67"/>
        </w:trPr>
        <w:tc>
          <w:tcPr>
            <w:tcW w:w="0" w:type="auto"/>
            <w:vMerge/>
            <w:shd w:val="clear" w:color="auto" w:fill="auto"/>
          </w:tcPr>
          <w:p w14:paraId="40ADB4E4" w14:textId="77777777" w:rsidR="00302C10" w:rsidRPr="00302C10" w:rsidRDefault="00302C10" w:rsidP="00A93A6E">
            <w:pPr>
              <w:spacing w:before="40" w:after="40"/>
              <w:rPr>
                <w:rFonts w:ascii="Arial" w:hAnsi="Arial" w:cs="Arial"/>
                <w:sz w:val="20"/>
                <w:szCs w:val="20"/>
              </w:rPr>
            </w:pPr>
          </w:p>
        </w:tc>
        <w:tc>
          <w:tcPr>
            <w:tcW w:w="0" w:type="auto"/>
            <w:shd w:val="clear" w:color="auto" w:fill="auto"/>
          </w:tcPr>
          <w:p w14:paraId="630161FF" w14:textId="1ED9CEF3" w:rsidR="00302C10" w:rsidRPr="00302C10" w:rsidRDefault="00302C10" w:rsidP="00302C10">
            <w:pPr>
              <w:spacing w:before="40" w:after="40"/>
              <w:rPr>
                <w:rFonts w:ascii="Arial" w:hAnsi="Arial" w:cs="Arial"/>
                <w:sz w:val="20"/>
                <w:szCs w:val="20"/>
              </w:rPr>
            </w:pPr>
            <w:r w:rsidRPr="00302C10">
              <w:rPr>
                <w:rFonts w:ascii="Arial" w:hAnsi="Arial" w:cs="Arial"/>
                <w:sz w:val="20"/>
                <w:szCs w:val="20"/>
              </w:rPr>
              <w:t xml:space="preserve">3.2 Budgets and </w:t>
            </w:r>
            <w:r>
              <w:rPr>
                <w:rFonts w:ascii="Arial" w:hAnsi="Arial" w:cs="Arial"/>
                <w:sz w:val="20"/>
                <w:szCs w:val="20"/>
              </w:rPr>
              <w:t>resources</w:t>
            </w:r>
          </w:p>
        </w:tc>
      </w:tr>
      <w:tr w:rsidR="00A93A6E" w14:paraId="679ADBFB" w14:textId="77777777" w:rsidTr="00302C10">
        <w:tc>
          <w:tcPr>
            <w:tcW w:w="0" w:type="auto"/>
            <w:vMerge/>
            <w:shd w:val="clear" w:color="auto" w:fill="auto"/>
          </w:tcPr>
          <w:p w14:paraId="109DAD9E" w14:textId="77777777" w:rsidR="00A93A6E" w:rsidRPr="00302C10" w:rsidRDefault="00A93A6E" w:rsidP="00A93A6E">
            <w:pPr>
              <w:spacing w:before="40" w:after="40"/>
              <w:rPr>
                <w:rFonts w:ascii="Arial" w:hAnsi="Arial" w:cs="Arial"/>
                <w:sz w:val="20"/>
                <w:szCs w:val="20"/>
              </w:rPr>
            </w:pPr>
          </w:p>
        </w:tc>
        <w:tc>
          <w:tcPr>
            <w:tcW w:w="0" w:type="auto"/>
            <w:shd w:val="clear" w:color="auto" w:fill="auto"/>
          </w:tcPr>
          <w:p w14:paraId="0C1A4A23" w14:textId="7E3726FB" w:rsidR="00A93A6E" w:rsidRPr="00302C10" w:rsidRDefault="00A93A6E" w:rsidP="00302C10">
            <w:pPr>
              <w:spacing w:before="40" w:after="40"/>
              <w:rPr>
                <w:rFonts w:ascii="Arial" w:hAnsi="Arial" w:cs="Arial"/>
                <w:sz w:val="20"/>
                <w:szCs w:val="20"/>
              </w:rPr>
            </w:pPr>
            <w:r w:rsidRPr="00302C10">
              <w:rPr>
                <w:rFonts w:ascii="Arial" w:hAnsi="Arial" w:cs="Arial"/>
                <w:sz w:val="20"/>
                <w:szCs w:val="20"/>
              </w:rPr>
              <w:t>3.</w:t>
            </w:r>
            <w:r w:rsidR="00302C10" w:rsidRPr="00302C10">
              <w:rPr>
                <w:rFonts w:ascii="Arial" w:hAnsi="Arial" w:cs="Arial"/>
                <w:sz w:val="20"/>
                <w:szCs w:val="20"/>
              </w:rPr>
              <w:t>3</w:t>
            </w:r>
            <w:r w:rsidRPr="00302C10">
              <w:rPr>
                <w:rFonts w:ascii="Arial" w:hAnsi="Arial" w:cs="Arial"/>
                <w:sz w:val="20"/>
                <w:szCs w:val="20"/>
              </w:rPr>
              <w:t xml:space="preserve"> </w:t>
            </w:r>
            <w:r w:rsidR="00302C10">
              <w:rPr>
                <w:rFonts w:ascii="Arial" w:hAnsi="Arial" w:cs="Arial"/>
                <w:sz w:val="20"/>
                <w:szCs w:val="20"/>
              </w:rPr>
              <w:t>Completion, t</w:t>
            </w:r>
            <w:r w:rsidRPr="00302C10">
              <w:rPr>
                <w:rFonts w:ascii="Arial" w:hAnsi="Arial" w:cs="Arial"/>
                <w:sz w:val="20"/>
                <w:szCs w:val="20"/>
              </w:rPr>
              <w:t xml:space="preserve">ranslation </w:t>
            </w:r>
            <w:r w:rsidR="00302C10">
              <w:rPr>
                <w:rFonts w:ascii="Arial" w:hAnsi="Arial" w:cs="Arial"/>
                <w:sz w:val="20"/>
                <w:szCs w:val="20"/>
              </w:rPr>
              <w:t>and dissemination</w:t>
            </w:r>
          </w:p>
        </w:tc>
      </w:tr>
    </w:tbl>
    <w:p w14:paraId="43C4127E" w14:textId="77777777" w:rsidR="00A93A6E" w:rsidRDefault="00A93A6E" w:rsidP="00781327">
      <w:pPr>
        <w:spacing w:after="120"/>
        <w:rPr>
          <w:rFonts w:ascii="Arial" w:hAnsi="Arial" w:cs="Arial"/>
          <w:sz w:val="20"/>
          <w:szCs w:val="20"/>
        </w:rPr>
      </w:pPr>
    </w:p>
    <w:p w14:paraId="15ED9EB2" w14:textId="16540777" w:rsidR="00401959" w:rsidRDefault="00A93A6E" w:rsidP="00F30354">
      <w:pPr>
        <w:spacing w:after="120"/>
        <w:rPr>
          <w:rFonts w:ascii="Arial" w:hAnsi="Arial" w:cs="Arial"/>
          <w:sz w:val="20"/>
          <w:szCs w:val="20"/>
        </w:rPr>
      </w:pPr>
      <w:r>
        <w:rPr>
          <w:rFonts w:ascii="Arial" w:hAnsi="Arial" w:cs="Arial"/>
          <w:sz w:val="20"/>
          <w:szCs w:val="20"/>
        </w:rPr>
        <w:t xml:space="preserve">The video materials </w:t>
      </w:r>
      <w:r w:rsidR="00D22BA5">
        <w:rPr>
          <w:rFonts w:ascii="Arial" w:hAnsi="Arial" w:cs="Arial"/>
          <w:sz w:val="20"/>
          <w:szCs w:val="20"/>
        </w:rPr>
        <w:t xml:space="preserve">(and all of the other course materials) </w:t>
      </w:r>
      <w:r>
        <w:rPr>
          <w:rFonts w:ascii="Arial" w:hAnsi="Arial" w:cs="Arial"/>
          <w:sz w:val="20"/>
          <w:szCs w:val="20"/>
        </w:rPr>
        <w:t xml:space="preserve">are on the SHERI website at: </w:t>
      </w:r>
      <w:hyperlink r:id="rId10" w:history="1">
        <w:r w:rsidR="00B94404" w:rsidRPr="000C6D52">
          <w:rPr>
            <w:rStyle w:val="Hyperlink"/>
            <w:rFonts w:ascii="Arial" w:hAnsi="Arial" w:cs="Arial"/>
            <w:sz w:val="20"/>
            <w:szCs w:val="20"/>
          </w:rPr>
          <w:t>http://cumming.ucalgary.ca/ohmes/events/sheri-workshop</w:t>
        </w:r>
      </w:hyperlink>
      <w:r w:rsidR="00B94404">
        <w:rPr>
          <w:rFonts w:ascii="Arial" w:hAnsi="Arial" w:cs="Arial"/>
          <w:sz w:val="20"/>
          <w:szCs w:val="20"/>
        </w:rPr>
        <w:tab/>
      </w:r>
    </w:p>
    <w:p w14:paraId="7F2378A8" w14:textId="30AF0CD0" w:rsidR="00B14335" w:rsidRPr="00302C10" w:rsidRDefault="00B94404" w:rsidP="00F30354">
      <w:pPr>
        <w:spacing w:after="120"/>
        <w:rPr>
          <w:rFonts w:ascii="Arial" w:hAnsi="Arial" w:cs="Arial"/>
          <w:b/>
          <w:sz w:val="20"/>
          <w:szCs w:val="20"/>
        </w:rPr>
      </w:pPr>
      <w:r>
        <w:rPr>
          <w:rFonts w:ascii="Arial" w:hAnsi="Arial" w:cs="Arial"/>
          <w:b/>
          <w:sz w:val="20"/>
          <w:szCs w:val="20"/>
        </w:rPr>
        <w:br/>
      </w:r>
      <w:r w:rsidR="00A93A6E" w:rsidRPr="00302C10">
        <w:rPr>
          <w:rFonts w:ascii="Arial" w:hAnsi="Arial" w:cs="Arial"/>
          <w:b/>
          <w:sz w:val="20"/>
          <w:szCs w:val="20"/>
        </w:rPr>
        <w:t>Session descriptions</w:t>
      </w:r>
    </w:p>
    <w:p w14:paraId="78B88F93" w14:textId="77777777" w:rsidR="00A93A6E" w:rsidRPr="00302C10" w:rsidRDefault="00A93A6E" w:rsidP="00F30354">
      <w:pPr>
        <w:spacing w:after="120"/>
        <w:rPr>
          <w:rFonts w:ascii="Arial" w:hAnsi="Arial" w:cs="Arial"/>
          <w:b/>
          <w:sz w:val="20"/>
          <w:szCs w:val="20"/>
        </w:rPr>
      </w:pPr>
    </w:p>
    <w:p w14:paraId="5988CE04" w14:textId="279EE5E8" w:rsidR="009F49F2" w:rsidRPr="00302C10" w:rsidRDefault="009F49F2" w:rsidP="00F30354">
      <w:pPr>
        <w:spacing w:after="120"/>
        <w:rPr>
          <w:rFonts w:ascii="Arial" w:hAnsi="Arial" w:cs="Arial"/>
          <w:i/>
          <w:sz w:val="20"/>
          <w:szCs w:val="20"/>
        </w:rPr>
      </w:pPr>
      <w:r w:rsidRPr="00302C10">
        <w:rPr>
          <w:rFonts w:ascii="Arial" w:hAnsi="Arial" w:cs="Arial"/>
          <w:i/>
          <w:sz w:val="20"/>
          <w:szCs w:val="20"/>
        </w:rPr>
        <w:t xml:space="preserve">Session 1: </w:t>
      </w:r>
      <w:r w:rsidR="00302C10">
        <w:rPr>
          <w:rFonts w:ascii="Arial" w:hAnsi="Arial" w:cs="Arial"/>
          <w:i/>
          <w:sz w:val="20"/>
          <w:szCs w:val="20"/>
        </w:rPr>
        <w:t>Conceptualization</w:t>
      </w:r>
    </w:p>
    <w:p w14:paraId="3A9F5DE2" w14:textId="534D36B4" w:rsidR="00D104FD" w:rsidRPr="00302C10" w:rsidRDefault="00A93A6E" w:rsidP="00F30354">
      <w:pPr>
        <w:spacing w:after="120"/>
        <w:rPr>
          <w:rFonts w:ascii="Arial" w:hAnsi="Arial" w:cs="Arial"/>
          <w:sz w:val="20"/>
          <w:szCs w:val="20"/>
        </w:rPr>
      </w:pPr>
      <w:r w:rsidRPr="00302C10">
        <w:rPr>
          <w:rFonts w:ascii="Arial" w:hAnsi="Arial" w:cs="Arial"/>
          <w:sz w:val="20"/>
          <w:szCs w:val="20"/>
        </w:rPr>
        <w:t>Following an introduction to the course the session will consist of small-group work plus faculty discussions around key issues in educational scholarship.</w:t>
      </w:r>
    </w:p>
    <w:p w14:paraId="4FDD7169" w14:textId="3FFECC97" w:rsidR="009F49F2" w:rsidRDefault="005E4F03" w:rsidP="00F30354">
      <w:pPr>
        <w:pStyle w:val="ListParagraph"/>
        <w:numPr>
          <w:ilvl w:val="0"/>
          <w:numId w:val="1"/>
        </w:numPr>
        <w:spacing w:after="120"/>
        <w:contextualSpacing w:val="0"/>
        <w:rPr>
          <w:rFonts w:ascii="Arial" w:hAnsi="Arial" w:cs="Arial"/>
          <w:sz w:val="20"/>
          <w:szCs w:val="20"/>
        </w:rPr>
      </w:pPr>
      <w:r w:rsidRPr="00D104FD">
        <w:rPr>
          <w:rFonts w:ascii="Arial" w:hAnsi="Arial" w:cs="Arial"/>
          <w:sz w:val="20"/>
          <w:szCs w:val="20"/>
        </w:rPr>
        <w:t>Research, innovation, evaluation and framing inquiry</w:t>
      </w:r>
    </w:p>
    <w:p w14:paraId="78F5DBEC" w14:textId="77777777" w:rsidR="005E4F03" w:rsidRDefault="005E4F03" w:rsidP="005E4F03">
      <w:pPr>
        <w:pStyle w:val="ListParagraph"/>
        <w:numPr>
          <w:ilvl w:val="0"/>
          <w:numId w:val="1"/>
        </w:numPr>
        <w:spacing w:after="120"/>
        <w:contextualSpacing w:val="0"/>
        <w:rPr>
          <w:rFonts w:ascii="Arial" w:hAnsi="Arial" w:cs="Arial"/>
          <w:sz w:val="20"/>
          <w:szCs w:val="20"/>
        </w:rPr>
      </w:pPr>
      <w:r w:rsidRPr="00D104FD">
        <w:rPr>
          <w:rFonts w:ascii="Arial" w:hAnsi="Arial" w:cs="Arial"/>
          <w:sz w:val="20"/>
          <w:szCs w:val="20"/>
        </w:rPr>
        <w:t>Defining a pr</w:t>
      </w:r>
      <w:r>
        <w:rPr>
          <w:rFonts w:ascii="Arial" w:hAnsi="Arial" w:cs="Arial"/>
          <w:sz w:val="20"/>
          <w:szCs w:val="20"/>
        </w:rPr>
        <w:t>oblem, challenge or opportunity</w:t>
      </w:r>
    </w:p>
    <w:p w14:paraId="3C50E279" w14:textId="77777777" w:rsidR="005E4F03" w:rsidRDefault="005E4F03" w:rsidP="005E4F03">
      <w:pPr>
        <w:pStyle w:val="ListParagraph"/>
        <w:numPr>
          <w:ilvl w:val="0"/>
          <w:numId w:val="1"/>
        </w:numPr>
        <w:spacing w:after="120"/>
        <w:contextualSpacing w:val="0"/>
        <w:rPr>
          <w:rFonts w:ascii="Arial" w:hAnsi="Arial" w:cs="Arial"/>
          <w:sz w:val="20"/>
          <w:szCs w:val="20"/>
        </w:rPr>
      </w:pPr>
      <w:r w:rsidRPr="00D104FD">
        <w:rPr>
          <w:rFonts w:ascii="Arial" w:hAnsi="Arial" w:cs="Arial"/>
          <w:sz w:val="20"/>
          <w:szCs w:val="20"/>
        </w:rPr>
        <w:t>Using the scholarly literature</w:t>
      </w:r>
    </w:p>
    <w:p w14:paraId="69B72855" w14:textId="30554BE4" w:rsidR="009F49F2" w:rsidRPr="00302C10" w:rsidRDefault="005E4F03" w:rsidP="00F30354">
      <w:pPr>
        <w:pStyle w:val="ListParagraph"/>
        <w:numPr>
          <w:ilvl w:val="0"/>
          <w:numId w:val="1"/>
        </w:numPr>
        <w:spacing w:after="120"/>
        <w:contextualSpacing w:val="0"/>
        <w:rPr>
          <w:rFonts w:ascii="Arial" w:hAnsi="Arial" w:cs="Arial"/>
          <w:sz w:val="20"/>
          <w:szCs w:val="20"/>
        </w:rPr>
      </w:pPr>
      <w:r w:rsidRPr="00D104FD">
        <w:rPr>
          <w:rFonts w:ascii="Arial" w:hAnsi="Arial" w:cs="Arial"/>
          <w:sz w:val="20"/>
          <w:szCs w:val="20"/>
        </w:rPr>
        <w:t>Developing robust research questions</w:t>
      </w:r>
    </w:p>
    <w:p w14:paraId="74BD6885" w14:textId="77777777" w:rsidR="009F49F2" w:rsidRPr="00302C10" w:rsidRDefault="009F49F2" w:rsidP="00F30354">
      <w:pPr>
        <w:spacing w:after="120"/>
        <w:rPr>
          <w:rFonts w:ascii="Arial" w:hAnsi="Arial" w:cs="Arial"/>
          <w:sz w:val="20"/>
          <w:szCs w:val="20"/>
        </w:rPr>
      </w:pPr>
    </w:p>
    <w:p w14:paraId="215FB339" w14:textId="4D57E6FA" w:rsidR="009F49F2" w:rsidRPr="00302C10" w:rsidRDefault="009F49F2" w:rsidP="00F30354">
      <w:pPr>
        <w:spacing w:after="120"/>
        <w:rPr>
          <w:rFonts w:ascii="Arial" w:hAnsi="Arial" w:cs="Arial"/>
          <w:i/>
          <w:sz w:val="20"/>
          <w:szCs w:val="20"/>
        </w:rPr>
      </w:pPr>
      <w:r w:rsidRPr="00302C10">
        <w:rPr>
          <w:rFonts w:ascii="Arial" w:hAnsi="Arial" w:cs="Arial"/>
          <w:i/>
          <w:sz w:val="20"/>
          <w:szCs w:val="20"/>
        </w:rPr>
        <w:t xml:space="preserve">Session 2: </w:t>
      </w:r>
      <w:r w:rsidR="00302C10">
        <w:rPr>
          <w:rFonts w:ascii="Arial" w:hAnsi="Arial" w:cs="Arial"/>
          <w:i/>
          <w:sz w:val="20"/>
          <w:szCs w:val="20"/>
        </w:rPr>
        <w:t>Design</w:t>
      </w:r>
    </w:p>
    <w:p w14:paraId="2DC2710B" w14:textId="3EFDEA2D" w:rsidR="001A2A6B" w:rsidRPr="00302C10" w:rsidRDefault="005E4F03" w:rsidP="001A2A6B">
      <w:pPr>
        <w:spacing w:after="120"/>
        <w:rPr>
          <w:rFonts w:ascii="Arial" w:hAnsi="Arial" w:cs="Arial"/>
          <w:sz w:val="20"/>
          <w:szCs w:val="20"/>
        </w:rPr>
      </w:pPr>
      <w:r>
        <w:rPr>
          <w:rFonts w:ascii="Arial" w:hAnsi="Arial" w:cs="Arial"/>
          <w:sz w:val="20"/>
          <w:szCs w:val="20"/>
          <w:lang w:val="en-US"/>
        </w:rPr>
        <w:t>T</w:t>
      </w:r>
      <w:r w:rsidR="001A2A6B" w:rsidRPr="00302C10">
        <w:rPr>
          <w:rFonts w:ascii="Arial" w:hAnsi="Arial" w:cs="Arial"/>
          <w:sz w:val="20"/>
          <w:szCs w:val="20"/>
          <w:lang w:val="en-US"/>
        </w:rPr>
        <w:t>he session will consist of small-group work plus faculty discussions around key issues in educational scholarship</w:t>
      </w:r>
      <w:r>
        <w:rPr>
          <w:rFonts w:ascii="Arial" w:hAnsi="Arial" w:cs="Arial"/>
          <w:sz w:val="20"/>
          <w:szCs w:val="20"/>
          <w:lang w:val="en-US"/>
        </w:rPr>
        <w:t>:</w:t>
      </w:r>
    </w:p>
    <w:p w14:paraId="0BB66E3B" w14:textId="66DA527B" w:rsidR="00A93A6E" w:rsidRPr="00302C10" w:rsidRDefault="009C4BCF" w:rsidP="00A93A6E">
      <w:pPr>
        <w:pStyle w:val="ListParagraph"/>
        <w:numPr>
          <w:ilvl w:val="0"/>
          <w:numId w:val="2"/>
        </w:numPr>
        <w:spacing w:after="120"/>
        <w:contextualSpacing w:val="0"/>
        <w:rPr>
          <w:rFonts w:ascii="Arial" w:hAnsi="Arial" w:cs="Arial"/>
          <w:sz w:val="20"/>
          <w:szCs w:val="20"/>
        </w:rPr>
      </w:pPr>
      <w:r w:rsidRPr="00D104FD">
        <w:rPr>
          <w:rFonts w:ascii="Arial" w:hAnsi="Arial" w:cs="Arial"/>
          <w:sz w:val="20"/>
          <w:szCs w:val="20"/>
        </w:rPr>
        <w:t>Selecting a methodology</w:t>
      </w:r>
    </w:p>
    <w:p w14:paraId="5141E797" w14:textId="66B74610" w:rsidR="009F49F2" w:rsidRPr="00302C10" w:rsidRDefault="00E72339" w:rsidP="00F30354">
      <w:pPr>
        <w:pStyle w:val="ListParagraph"/>
        <w:numPr>
          <w:ilvl w:val="0"/>
          <w:numId w:val="2"/>
        </w:numPr>
        <w:spacing w:after="120"/>
        <w:contextualSpacing w:val="0"/>
        <w:rPr>
          <w:rFonts w:ascii="Arial" w:hAnsi="Arial" w:cs="Arial"/>
          <w:sz w:val="20"/>
          <w:szCs w:val="20"/>
        </w:rPr>
      </w:pPr>
      <w:r w:rsidRPr="00D104FD">
        <w:rPr>
          <w:rFonts w:ascii="Arial" w:hAnsi="Arial" w:cs="Arial"/>
          <w:sz w:val="20"/>
          <w:szCs w:val="20"/>
        </w:rPr>
        <w:t>Selecting methods of inquiry</w:t>
      </w:r>
    </w:p>
    <w:p w14:paraId="0B6FACCF" w14:textId="1A877114" w:rsidR="009F49F2" w:rsidRPr="00302C10" w:rsidRDefault="00E72339" w:rsidP="00A93A6E">
      <w:pPr>
        <w:pStyle w:val="ListParagraph"/>
        <w:numPr>
          <w:ilvl w:val="0"/>
          <w:numId w:val="2"/>
        </w:numPr>
        <w:spacing w:after="120"/>
        <w:contextualSpacing w:val="0"/>
        <w:rPr>
          <w:rFonts w:ascii="Arial" w:hAnsi="Arial" w:cs="Arial"/>
          <w:sz w:val="20"/>
          <w:szCs w:val="20"/>
        </w:rPr>
      </w:pPr>
      <w:r w:rsidRPr="00D104FD">
        <w:rPr>
          <w:rFonts w:ascii="Arial" w:hAnsi="Arial" w:cs="Arial"/>
          <w:sz w:val="20"/>
          <w:szCs w:val="20"/>
        </w:rPr>
        <w:t>Research ethics</w:t>
      </w:r>
    </w:p>
    <w:p w14:paraId="23129AD1" w14:textId="75293002" w:rsidR="009F49F2" w:rsidRPr="00E72339" w:rsidRDefault="00E72339" w:rsidP="00E72339">
      <w:pPr>
        <w:pStyle w:val="ListParagraph"/>
        <w:numPr>
          <w:ilvl w:val="0"/>
          <w:numId w:val="2"/>
        </w:numPr>
        <w:spacing w:after="120"/>
        <w:contextualSpacing w:val="0"/>
        <w:rPr>
          <w:rFonts w:ascii="Arial" w:hAnsi="Arial" w:cs="Arial"/>
          <w:sz w:val="20"/>
          <w:szCs w:val="20"/>
        </w:rPr>
      </w:pPr>
      <w:r w:rsidRPr="00D104FD">
        <w:rPr>
          <w:rFonts w:ascii="Arial" w:hAnsi="Arial" w:cs="Arial"/>
          <w:sz w:val="20"/>
          <w:szCs w:val="20"/>
        </w:rPr>
        <w:t>Developing a protocol</w:t>
      </w:r>
    </w:p>
    <w:p w14:paraId="35E72A2E" w14:textId="468B6453" w:rsidR="00A93A6E" w:rsidRPr="00302C10" w:rsidRDefault="00B94404" w:rsidP="00F30354">
      <w:pPr>
        <w:tabs>
          <w:tab w:val="left" w:pos="567"/>
        </w:tabs>
        <w:spacing w:after="120"/>
        <w:rPr>
          <w:rFonts w:ascii="Arial" w:hAnsi="Arial" w:cs="Arial"/>
          <w:sz w:val="20"/>
          <w:szCs w:val="20"/>
        </w:rPr>
      </w:pPr>
      <w:r>
        <w:rPr>
          <w:rFonts w:ascii="Arial" w:hAnsi="Arial" w:cs="Arial"/>
          <w:sz w:val="20"/>
          <w:szCs w:val="20"/>
        </w:rPr>
        <w:br/>
      </w:r>
    </w:p>
    <w:p w14:paraId="1BC9FFF2" w14:textId="2B589F80" w:rsidR="009F49F2" w:rsidRPr="00302C10" w:rsidRDefault="009F49F2" w:rsidP="00F30354">
      <w:pPr>
        <w:spacing w:after="120"/>
        <w:rPr>
          <w:rFonts w:ascii="Arial" w:hAnsi="Arial" w:cs="Arial"/>
          <w:i/>
          <w:sz w:val="20"/>
          <w:szCs w:val="20"/>
        </w:rPr>
      </w:pPr>
      <w:r w:rsidRPr="00302C10">
        <w:rPr>
          <w:rFonts w:ascii="Arial" w:hAnsi="Arial" w:cs="Arial"/>
          <w:i/>
          <w:sz w:val="20"/>
          <w:szCs w:val="20"/>
        </w:rPr>
        <w:lastRenderedPageBreak/>
        <w:t xml:space="preserve">Session 3: </w:t>
      </w:r>
      <w:r w:rsidR="00302C10">
        <w:rPr>
          <w:rFonts w:ascii="Arial" w:hAnsi="Arial" w:cs="Arial"/>
          <w:i/>
          <w:sz w:val="20"/>
          <w:szCs w:val="20"/>
        </w:rPr>
        <w:t>Implementation</w:t>
      </w:r>
    </w:p>
    <w:p w14:paraId="58E9EBBD" w14:textId="77777777" w:rsidR="005E4F03" w:rsidRPr="005E4F03" w:rsidRDefault="005E4F03" w:rsidP="005E4F03">
      <w:pPr>
        <w:spacing w:after="120"/>
        <w:rPr>
          <w:rFonts w:ascii="Arial" w:hAnsi="Arial" w:cs="Arial"/>
          <w:sz w:val="20"/>
          <w:szCs w:val="20"/>
        </w:rPr>
      </w:pPr>
      <w:r w:rsidRPr="005E4F03">
        <w:rPr>
          <w:rFonts w:ascii="Arial" w:hAnsi="Arial" w:cs="Arial"/>
          <w:sz w:val="20"/>
          <w:szCs w:val="20"/>
          <w:lang w:val="en-US"/>
        </w:rPr>
        <w:t>The session will consist of small-group work plus faculty discussions around key issues in educational scholarship:</w:t>
      </w:r>
    </w:p>
    <w:p w14:paraId="75D5312B" w14:textId="2007C69B" w:rsidR="00D104FD" w:rsidRPr="00D104FD" w:rsidRDefault="00D104FD" w:rsidP="00D104FD">
      <w:pPr>
        <w:pStyle w:val="ListParagraph"/>
        <w:numPr>
          <w:ilvl w:val="0"/>
          <w:numId w:val="3"/>
        </w:numPr>
        <w:spacing w:after="120"/>
        <w:rPr>
          <w:rFonts w:ascii="Arial" w:hAnsi="Arial" w:cs="Arial"/>
          <w:sz w:val="20"/>
          <w:szCs w:val="20"/>
        </w:rPr>
      </w:pPr>
      <w:r w:rsidRPr="00D104FD">
        <w:rPr>
          <w:rFonts w:ascii="Arial" w:hAnsi="Arial" w:cs="Arial"/>
          <w:sz w:val="20"/>
          <w:szCs w:val="20"/>
        </w:rPr>
        <w:t>Project management</w:t>
      </w:r>
    </w:p>
    <w:p w14:paraId="0ECC2474" w14:textId="655AE646" w:rsidR="00D104FD" w:rsidRPr="00D104FD" w:rsidRDefault="00D104FD" w:rsidP="00D104FD">
      <w:pPr>
        <w:pStyle w:val="ListParagraph"/>
        <w:numPr>
          <w:ilvl w:val="0"/>
          <w:numId w:val="3"/>
        </w:numPr>
        <w:spacing w:after="120"/>
        <w:rPr>
          <w:rFonts w:ascii="Arial" w:hAnsi="Arial" w:cs="Arial"/>
          <w:sz w:val="20"/>
          <w:szCs w:val="20"/>
        </w:rPr>
      </w:pPr>
      <w:r w:rsidRPr="00D104FD">
        <w:rPr>
          <w:rFonts w:ascii="Arial" w:hAnsi="Arial" w:cs="Arial"/>
          <w:sz w:val="20"/>
          <w:szCs w:val="20"/>
        </w:rPr>
        <w:t>Budgets and resources</w:t>
      </w:r>
    </w:p>
    <w:p w14:paraId="489F23EC" w14:textId="6B40ED95" w:rsidR="00D104FD" w:rsidRDefault="00D104FD" w:rsidP="00D104FD">
      <w:pPr>
        <w:pStyle w:val="ListParagraph"/>
        <w:numPr>
          <w:ilvl w:val="0"/>
          <w:numId w:val="3"/>
        </w:numPr>
        <w:spacing w:after="120"/>
        <w:rPr>
          <w:rFonts w:ascii="Arial" w:hAnsi="Arial" w:cs="Arial"/>
          <w:sz w:val="20"/>
          <w:szCs w:val="20"/>
        </w:rPr>
      </w:pPr>
      <w:r w:rsidRPr="00D104FD">
        <w:rPr>
          <w:rFonts w:ascii="Arial" w:hAnsi="Arial" w:cs="Arial"/>
          <w:sz w:val="20"/>
          <w:szCs w:val="20"/>
        </w:rPr>
        <w:t>Completion, translation and dissemination</w:t>
      </w:r>
    </w:p>
    <w:p w14:paraId="34E76B62" w14:textId="2D0F6AFD" w:rsidR="00E72339" w:rsidRPr="00D104FD" w:rsidRDefault="00E72339" w:rsidP="00D104FD">
      <w:pPr>
        <w:pStyle w:val="ListParagraph"/>
        <w:numPr>
          <w:ilvl w:val="0"/>
          <w:numId w:val="3"/>
        </w:numPr>
        <w:spacing w:after="120"/>
        <w:rPr>
          <w:rFonts w:ascii="Arial" w:hAnsi="Arial" w:cs="Arial"/>
          <w:sz w:val="20"/>
          <w:szCs w:val="20"/>
        </w:rPr>
      </w:pPr>
      <w:r>
        <w:rPr>
          <w:rFonts w:ascii="Arial" w:hAnsi="Arial" w:cs="Arial"/>
          <w:sz w:val="20"/>
          <w:szCs w:val="20"/>
        </w:rPr>
        <w:t>What next?</w:t>
      </w:r>
    </w:p>
    <w:p w14:paraId="5E2101DC" w14:textId="77777777" w:rsidR="00BC3567" w:rsidRDefault="00BC3567" w:rsidP="00F30354">
      <w:pPr>
        <w:spacing w:after="120"/>
        <w:rPr>
          <w:rFonts w:ascii="Arial" w:hAnsi="Arial" w:cs="Arial"/>
          <w:sz w:val="20"/>
          <w:szCs w:val="20"/>
        </w:rPr>
      </w:pPr>
    </w:p>
    <w:p w14:paraId="33514551" w14:textId="69A4FE3D" w:rsidR="00BC3567" w:rsidRPr="006D13BA" w:rsidRDefault="00BE7C68" w:rsidP="00F30354">
      <w:pPr>
        <w:spacing w:after="120"/>
        <w:rPr>
          <w:rFonts w:ascii="Arial" w:hAnsi="Arial" w:cs="Arial"/>
          <w:sz w:val="20"/>
          <w:szCs w:val="20"/>
        </w:rPr>
      </w:pPr>
      <w:r>
        <w:rPr>
          <w:rFonts w:ascii="Arial" w:hAnsi="Arial" w:cs="Arial"/>
          <w:sz w:val="20"/>
          <w:szCs w:val="20"/>
        </w:rPr>
        <w:t>A key part of scholarship is sharing findings and outcomes. We will be contacting you several months after the course is completed to ask you about how useful the course has been and how you are progressing with your scholarly projects.</w:t>
      </w:r>
    </w:p>
    <w:p w14:paraId="13254C5C" w14:textId="77777777" w:rsidR="009F7ED6" w:rsidRPr="006D13BA" w:rsidRDefault="009F7ED6" w:rsidP="00F30354">
      <w:pPr>
        <w:spacing w:after="120"/>
        <w:rPr>
          <w:rFonts w:ascii="Arial" w:hAnsi="Arial" w:cs="Arial"/>
          <w:sz w:val="20"/>
          <w:szCs w:val="20"/>
        </w:rPr>
      </w:pPr>
    </w:p>
    <w:sectPr w:rsidR="009F7ED6" w:rsidRPr="006D13BA" w:rsidSect="000B582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61642" w14:textId="77777777" w:rsidR="00302C10" w:rsidRDefault="00302C10" w:rsidP="005C2DF6">
      <w:r>
        <w:separator/>
      </w:r>
    </w:p>
  </w:endnote>
  <w:endnote w:type="continuationSeparator" w:id="0">
    <w:p w14:paraId="1EAB347E" w14:textId="77777777" w:rsidR="00302C10" w:rsidRDefault="00302C10" w:rsidP="005C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799A3" w14:textId="77777777" w:rsidR="00E72339" w:rsidRDefault="00E72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E17C2" w14:textId="280E51B3" w:rsidR="00302C10" w:rsidRPr="005C2DF6" w:rsidRDefault="00302C10" w:rsidP="005C2DF6">
    <w:pPr>
      <w:pStyle w:val="Footer"/>
      <w:jc w:val="right"/>
      <w:rPr>
        <w:rFonts w:ascii="Arial" w:hAnsi="Arial" w:cs="Arial"/>
        <w:sz w:val="16"/>
        <w:szCs w:val="16"/>
      </w:rPr>
    </w:pPr>
    <w:r w:rsidRPr="005C2DF6">
      <w:rPr>
        <w:rFonts w:ascii="Arial" w:hAnsi="Arial" w:cs="Arial"/>
        <w:sz w:val="16"/>
        <w:szCs w:val="16"/>
        <w:lang w:val="en-US"/>
      </w:rPr>
      <w:t xml:space="preserve">Page </w:t>
    </w:r>
    <w:r w:rsidRPr="005C2DF6">
      <w:rPr>
        <w:rFonts w:ascii="Arial" w:hAnsi="Arial" w:cs="Arial"/>
        <w:sz w:val="16"/>
        <w:szCs w:val="16"/>
        <w:lang w:val="en-US"/>
      </w:rPr>
      <w:fldChar w:fldCharType="begin"/>
    </w:r>
    <w:r w:rsidRPr="005C2DF6">
      <w:rPr>
        <w:rFonts w:ascii="Arial" w:hAnsi="Arial" w:cs="Arial"/>
        <w:sz w:val="16"/>
        <w:szCs w:val="16"/>
        <w:lang w:val="en-US"/>
      </w:rPr>
      <w:instrText xml:space="preserve"> PAGE </w:instrText>
    </w:r>
    <w:r w:rsidRPr="005C2DF6">
      <w:rPr>
        <w:rFonts w:ascii="Arial" w:hAnsi="Arial" w:cs="Arial"/>
        <w:sz w:val="16"/>
        <w:szCs w:val="16"/>
        <w:lang w:val="en-US"/>
      </w:rPr>
      <w:fldChar w:fldCharType="separate"/>
    </w:r>
    <w:r w:rsidR="00656B52">
      <w:rPr>
        <w:rFonts w:ascii="Arial" w:hAnsi="Arial" w:cs="Arial"/>
        <w:noProof/>
        <w:sz w:val="16"/>
        <w:szCs w:val="16"/>
        <w:lang w:val="en-US"/>
      </w:rPr>
      <w:t>1</w:t>
    </w:r>
    <w:r w:rsidRPr="005C2DF6">
      <w:rPr>
        <w:rFonts w:ascii="Arial" w:hAnsi="Arial" w:cs="Arial"/>
        <w:sz w:val="16"/>
        <w:szCs w:val="16"/>
        <w:lang w:val="en-US"/>
      </w:rPr>
      <w:fldChar w:fldCharType="end"/>
    </w:r>
    <w:r w:rsidRPr="005C2DF6">
      <w:rPr>
        <w:rFonts w:ascii="Arial" w:hAnsi="Arial" w:cs="Arial"/>
        <w:sz w:val="16"/>
        <w:szCs w:val="16"/>
        <w:lang w:val="en-US"/>
      </w:rPr>
      <w:t xml:space="preserve"> of </w:t>
    </w:r>
    <w:r w:rsidRPr="005C2DF6">
      <w:rPr>
        <w:rFonts w:ascii="Arial" w:hAnsi="Arial" w:cs="Arial"/>
        <w:sz w:val="16"/>
        <w:szCs w:val="16"/>
        <w:lang w:val="en-US"/>
      </w:rPr>
      <w:fldChar w:fldCharType="begin"/>
    </w:r>
    <w:r w:rsidRPr="005C2DF6">
      <w:rPr>
        <w:rFonts w:ascii="Arial" w:hAnsi="Arial" w:cs="Arial"/>
        <w:sz w:val="16"/>
        <w:szCs w:val="16"/>
        <w:lang w:val="en-US"/>
      </w:rPr>
      <w:instrText xml:space="preserve"> NUMPAGES </w:instrText>
    </w:r>
    <w:r w:rsidRPr="005C2DF6">
      <w:rPr>
        <w:rFonts w:ascii="Arial" w:hAnsi="Arial" w:cs="Arial"/>
        <w:sz w:val="16"/>
        <w:szCs w:val="16"/>
        <w:lang w:val="en-US"/>
      </w:rPr>
      <w:fldChar w:fldCharType="separate"/>
    </w:r>
    <w:r w:rsidR="00656B52">
      <w:rPr>
        <w:rFonts w:ascii="Arial" w:hAnsi="Arial" w:cs="Arial"/>
        <w:noProof/>
        <w:sz w:val="16"/>
        <w:szCs w:val="16"/>
        <w:lang w:val="en-US"/>
      </w:rPr>
      <w:t>3</w:t>
    </w:r>
    <w:r w:rsidRPr="005C2DF6">
      <w:rPr>
        <w:rFonts w:ascii="Arial" w:hAnsi="Arial" w:cs="Arial"/>
        <w:sz w:val="16"/>
        <w:szCs w:val="16"/>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8D764" w14:textId="77777777" w:rsidR="00E72339" w:rsidRDefault="00E72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75E6C" w14:textId="77777777" w:rsidR="00302C10" w:rsidRDefault="00302C10" w:rsidP="005C2DF6">
      <w:r>
        <w:separator/>
      </w:r>
    </w:p>
  </w:footnote>
  <w:footnote w:type="continuationSeparator" w:id="0">
    <w:p w14:paraId="3F6AE01E" w14:textId="77777777" w:rsidR="00302C10" w:rsidRDefault="00302C10" w:rsidP="005C2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3DF3C" w14:textId="407309E5" w:rsidR="00E72339" w:rsidRDefault="00E72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1BEF" w14:textId="184F7C9F" w:rsidR="00E72339" w:rsidRDefault="00E723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168BF" w14:textId="54F7C5FB" w:rsidR="00E72339" w:rsidRDefault="00E72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27103"/>
    <w:multiLevelType w:val="hybridMultilevel"/>
    <w:tmpl w:val="8624B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862DE"/>
    <w:multiLevelType w:val="hybridMultilevel"/>
    <w:tmpl w:val="356CC9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D7AAD"/>
    <w:multiLevelType w:val="hybridMultilevel"/>
    <w:tmpl w:val="34BC6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12A"/>
    <w:rsid w:val="0000389F"/>
    <w:rsid w:val="000275FC"/>
    <w:rsid w:val="0005312A"/>
    <w:rsid w:val="000B582B"/>
    <w:rsid w:val="000B5BB7"/>
    <w:rsid w:val="000C4783"/>
    <w:rsid w:val="0018602B"/>
    <w:rsid w:val="001A2A6B"/>
    <w:rsid w:val="001F3C65"/>
    <w:rsid w:val="0024114C"/>
    <w:rsid w:val="00302C10"/>
    <w:rsid w:val="003D23AE"/>
    <w:rsid w:val="003D3133"/>
    <w:rsid w:val="00401959"/>
    <w:rsid w:val="004E09B9"/>
    <w:rsid w:val="00501FF2"/>
    <w:rsid w:val="005C2DF6"/>
    <w:rsid w:val="005E4F03"/>
    <w:rsid w:val="006002D1"/>
    <w:rsid w:val="00610AF8"/>
    <w:rsid w:val="0061412D"/>
    <w:rsid w:val="00616CBC"/>
    <w:rsid w:val="006272B0"/>
    <w:rsid w:val="00656B52"/>
    <w:rsid w:val="0069488D"/>
    <w:rsid w:val="006D13BA"/>
    <w:rsid w:val="00747116"/>
    <w:rsid w:val="00781327"/>
    <w:rsid w:val="007B26E1"/>
    <w:rsid w:val="00845E3A"/>
    <w:rsid w:val="00870F00"/>
    <w:rsid w:val="008C49EF"/>
    <w:rsid w:val="009C4BCF"/>
    <w:rsid w:val="009D4110"/>
    <w:rsid w:val="009D7146"/>
    <w:rsid w:val="009E34AA"/>
    <w:rsid w:val="009F49F2"/>
    <w:rsid w:val="009F75FC"/>
    <w:rsid w:val="009F7ED6"/>
    <w:rsid w:val="00A236FD"/>
    <w:rsid w:val="00A256C0"/>
    <w:rsid w:val="00A93A6E"/>
    <w:rsid w:val="00B00543"/>
    <w:rsid w:val="00B14335"/>
    <w:rsid w:val="00B94404"/>
    <w:rsid w:val="00B95623"/>
    <w:rsid w:val="00BA5B3F"/>
    <w:rsid w:val="00BA5E82"/>
    <w:rsid w:val="00BC188B"/>
    <w:rsid w:val="00BC3567"/>
    <w:rsid w:val="00BD6B88"/>
    <w:rsid w:val="00BE7C68"/>
    <w:rsid w:val="00C03566"/>
    <w:rsid w:val="00C0677D"/>
    <w:rsid w:val="00CD5558"/>
    <w:rsid w:val="00CE5E12"/>
    <w:rsid w:val="00D05286"/>
    <w:rsid w:val="00D104FD"/>
    <w:rsid w:val="00D22BA5"/>
    <w:rsid w:val="00D32977"/>
    <w:rsid w:val="00D87E60"/>
    <w:rsid w:val="00DE5B30"/>
    <w:rsid w:val="00DF2916"/>
    <w:rsid w:val="00E72339"/>
    <w:rsid w:val="00E7366E"/>
    <w:rsid w:val="00F30354"/>
    <w:rsid w:val="00FF6D1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6065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F00"/>
    <w:pPr>
      <w:ind w:left="720"/>
      <w:contextualSpacing/>
    </w:pPr>
  </w:style>
  <w:style w:type="paragraph" w:styleId="Header">
    <w:name w:val="header"/>
    <w:basedOn w:val="Normal"/>
    <w:link w:val="HeaderChar"/>
    <w:uiPriority w:val="99"/>
    <w:unhideWhenUsed/>
    <w:rsid w:val="005C2DF6"/>
    <w:pPr>
      <w:tabs>
        <w:tab w:val="center" w:pos="4320"/>
        <w:tab w:val="right" w:pos="8640"/>
      </w:tabs>
    </w:pPr>
  </w:style>
  <w:style w:type="character" w:customStyle="1" w:styleId="HeaderChar">
    <w:name w:val="Header Char"/>
    <w:basedOn w:val="DefaultParagraphFont"/>
    <w:link w:val="Header"/>
    <w:uiPriority w:val="99"/>
    <w:rsid w:val="005C2DF6"/>
  </w:style>
  <w:style w:type="paragraph" w:styleId="Footer">
    <w:name w:val="footer"/>
    <w:basedOn w:val="Normal"/>
    <w:link w:val="FooterChar"/>
    <w:uiPriority w:val="99"/>
    <w:unhideWhenUsed/>
    <w:rsid w:val="005C2DF6"/>
    <w:pPr>
      <w:tabs>
        <w:tab w:val="center" w:pos="4320"/>
        <w:tab w:val="right" w:pos="8640"/>
      </w:tabs>
    </w:pPr>
  </w:style>
  <w:style w:type="character" w:customStyle="1" w:styleId="FooterChar">
    <w:name w:val="Footer Char"/>
    <w:basedOn w:val="DefaultParagraphFont"/>
    <w:link w:val="Footer"/>
    <w:uiPriority w:val="99"/>
    <w:rsid w:val="005C2DF6"/>
  </w:style>
  <w:style w:type="table" w:styleId="TableGrid">
    <w:name w:val="Table Grid"/>
    <w:basedOn w:val="TableNormal"/>
    <w:uiPriority w:val="59"/>
    <w:rsid w:val="00003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3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327"/>
    <w:rPr>
      <w:rFonts w:ascii="Lucida Grande" w:hAnsi="Lucida Grande" w:cs="Lucida Grande"/>
      <w:sz w:val="18"/>
      <w:szCs w:val="18"/>
    </w:rPr>
  </w:style>
  <w:style w:type="character" w:styleId="Hyperlink">
    <w:name w:val="Hyperlink"/>
    <w:basedOn w:val="DefaultParagraphFont"/>
    <w:uiPriority w:val="99"/>
    <w:unhideWhenUsed/>
    <w:rsid w:val="00A93A6E"/>
    <w:rPr>
      <w:color w:val="0000FF" w:themeColor="hyperlink"/>
      <w:u w:val="single"/>
    </w:rPr>
  </w:style>
  <w:style w:type="character" w:styleId="FollowedHyperlink">
    <w:name w:val="FollowedHyperlink"/>
    <w:basedOn w:val="DefaultParagraphFont"/>
    <w:uiPriority w:val="99"/>
    <w:semiHidden/>
    <w:unhideWhenUsed/>
    <w:rsid w:val="00A93A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F00"/>
    <w:pPr>
      <w:ind w:left="720"/>
      <w:contextualSpacing/>
    </w:pPr>
  </w:style>
  <w:style w:type="paragraph" w:styleId="Header">
    <w:name w:val="header"/>
    <w:basedOn w:val="Normal"/>
    <w:link w:val="HeaderChar"/>
    <w:uiPriority w:val="99"/>
    <w:unhideWhenUsed/>
    <w:rsid w:val="005C2DF6"/>
    <w:pPr>
      <w:tabs>
        <w:tab w:val="center" w:pos="4320"/>
        <w:tab w:val="right" w:pos="8640"/>
      </w:tabs>
    </w:pPr>
  </w:style>
  <w:style w:type="character" w:customStyle="1" w:styleId="HeaderChar">
    <w:name w:val="Header Char"/>
    <w:basedOn w:val="DefaultParagraphFont"/>
    <w:link w:val="Header"/>
    <w:uiPriority w:val="99"/>
    <w:rsid w:val="005C2DF6"/>
  </w:style>
  <w:style w:type="paragraph" w:styleId="Footer">
    <w:name w:val="footer"/>
    <w:basedOn w:val="Normal"/>
    <w:link w:val="FooterChar"/>
    <w:uiPriority w:val="99"/>
    <w:unhideWhenUsed/>
    <w:rsid w:val="005C2DF6"/>
    <w:pPr>
      <w:tabs>
        <w:tab w:val="center" w:pos="4320"/>
        <w:tab w:val="right" w:pos="8640"/>
      </w:tabs>
    </w:pPr>
  </w:style>
  <w:style w:type="character" w:customStyle="1" w:styleId="FooterChar">
    <w:name w:val="Footer Char"/>
    <w:basedOn w:val="DefaultParagraphFont"/>
    <w:link w:val="Footer"/>
    <w:uiPriority w:val="99"/>
    <w:rsid w:val="005C2DF6"/>
  </w:style>
  <w:style w:type="table" w:styleId="TableGrid">
    <w:name w:val="Table Grid"/>
    <w:basedOn w:val="TableNormal"/>
    <w:uiPriority w:val="59"/>
    <w:rsid w:val="00003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3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327"/>
    <w:rPr>
      <w:rFonts w:ascii="Lucida Grande" w:hAnsi="Lucida Grande" w:cs="Lucida Grande"/>
      <w:sz w:val="18"/>
      <w:szCs w:val="18"/>
    </w:rPr>
  </w:style>
  <w:style w:type="character" w:styleId="Hyperlink">
    <w:name w:val="Hyperlink"/>
    <w:basedOn w:val="DefaultParagraphFont"/>
    <w:uiPriority w:val="99"/>
    <w:unhideWhenUsed/>
    <w:rsid w:val="00A93A6E"/>
    <w:rPr>
      <w:color w:val="0000FF" w:themeColor="hyperlink"/>
      <w:u w:val="single"/>
    </w:rPr>
  </w:style>
  <w:style w:type="character" w:styleId="FollowedHyperlink">
    <w:name w:val="FollowedHyperlink"/>
    <w:basedOn w:val="DefaultParagraphFont"/>
    <w:uiPriority w:val="99"/>
    <w:semiHidden/>
    <w:unhideWhenUsed/>
    <w:rsid w:val="00A93A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umming.ucalgary.ca/ohmes/events/sheri-workshop" TargetMode="External"/><Relationship Id="rId4" Type="http://schemas.openxmlformats.org/officeDocument/2006/relationships/settings" Target="settings.xml"/><Relationship Id="rId9" Type="http://schemas.openxmlformats.org/officeDocument/2006/relationships/hyperlink" Target="http://cumming.ucalgary.ca/ohmes/events/sheri-worksho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Ellaway</dc:creator>
  <cp:lastModifiedBy>Gretchen</cp:lastModifiedBy>
  <cp:revision>4</cp:revision>
  <cp:lastPrinted>2016-09-07T20:12:00Z</cp:lastPrinted>
  <dcterms:created xsi:type="dcterms:W3CDTF">2016-06-10T19:56:00Z</dcterms:created>
  <dcterms:modified xsi:type="dcterms:W3CDTF">2016-09-20T16:49:00Z</dcterms:modified>
</cp:coreProperties>
</file>