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9CD" w:rsidRPr="00FB3309" w:rsidRDefault="006B4920" w:rsidP="006B4920">
      <w:pPr>
        <w:jc w:val="center"/>
        <w:rPr>
          <w:b/>
          <w:sz w:val="24"/>
          <w:szCs w:val="24"/>
        </w:rPr>
      </w:pPr>
      <w:r w:rsidRPr="00FB3309">
        <w:rPr>
          <w:b/>
          <w:sz w:val="24"/>
          <w:szCs w:val="24"/>
        </w:rPr>
        <w:t>Health and Medical Education Scholarship Symposium Agenda</w:t>
      </w:r>
    </w:p>
    <w:tbl>
      <w:tblPr>
        <w:tblStyle w:val="LightShading-Accent2"/>
        <w:tblW w:w="0" w:type="auto"/>
        <w:tblLook w:val="04A0" w:firstRow="1" w:lastRow="0" w:firstColumn="1" w:lastColumn="0" w:noHBand="0" w:noVBand="1"/>
      </w:tblPr>
      <w:tblGrid>
        <w:gridCol w:w="1278"/>
        <w:gridCol w:w="4050"/>
        <w:gridCol w:w="1728"/>
      </w:tblGrid>
      <w:tr w:rsidR="00FB3309" w:rsidRPr="00FB3309" w:rsidTr="000C7E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6B4920" w:rsidRPr="00FB3309" w:rsidRDefault="006B4920">
            <w:pPr>
              <w:rPr>
                <w:color w:val="auto"/>
                <w:sz w:val="20"/>
                <w:szCs w:val="20"/>
              </w:rPr>
            </w:pPr>
            <w:r w:rsidRPr="00FB3309">
              <w:rPr>
                <w:color w:val="auto"/>
                <w:sz w:val="20"/>
                <w:szCs w:val="20"/>
              </w:rPr>
              <w:t>8:00-8:30</w:t>
            </w:r>
          </w:p>
        </w:tc>
        <w:tc>
          <w:tcPr>
            <w:tcW w:w="4050" w:type="dxa"/>
          </w:tcPr>
          <w:p w:rsidR="006B4920" w:rsidRPr="00FB3309" w:rsidRDefault="000C7E1A">
            <w:pPr>
              <w:cnfStyle w:val="100000000000" w:firstRow="1" w:lastRow="0" w:firstColumn="0" w:lastColumn="0" w:oddVBand="0" w:evenVBand="0" w:oddHBand="0" w:evenHBand="0" w:firstRowFirstColumn="0" w:firstRowLastColumn="0" w:lastRowFirstColumn="0" w:lastRowLastColumn="0"/>
              <w:rPr>
                <w:color w:val="auto"/>
                <w:sz w:val="20"/>
                <w:szCs w:val="20"/>
              </w:rPr>
            </w:pPr>
            <w:r w:rsidRPr="00FB3309">
              <w:rPr>
                <w:color w:val="auto"/>
                <w:sz w:val="20"/>
                <w:szCs w:val="20"/>
              </w:rPr>
              <w:t>REGISTRATION &amp; CONTINENTAL BREAKFAST</w:t>
            </w:r>
          </w:p>
        </w:tc>
        <w:tc>
          <w:tcPr>
            <w:tcW w:w="1728" w:type="dxa"/>
          </w:tcPr>
          <w:p w:rsidR="006B4920" w:rsidRPr="00FB3309" w:rsidRDefault="006B4920">
            <w:pPr>
              <w:cnfStyle w:val="100000000000" w:firstRow="1" w:lastRow="0" w:firstColumn="0" w:lastColumn="0" w:oddVBand="0" w:evenVBand="0" w:oddHBand="0" w:evenHBand="0" w:firstRowFirstColumn="0" w:firstRowLastColumn="0" w:lastRowFirstColumn="0" w:lastRowLastColumn="0"/>
              <w:rPr>
                <w:color w:val="auto"/>
                <w:sz w:val="20"/>
                <w:szCs w:val="20"/>
              </w:rPr>
            </w:pPr>
            <w:r w:rsidRPr="00FB3309">
              <w:rPr>
                <w:color w:val="auto"/>
                <w:sz w:val="20"/>
                <w:szCs w:val="20"/>
              </w:rPr>
              <w:t>Theatre 3 Lobby</w:t>
            </w:r>
          </w:p>
        </w:tc>
      </w:tr>
      <w:tr w:rsidR="00FB3309" w:rsidRPr="00FB3309" w:rsidTr="000C7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6B4920" w:rsidRPr="00FB3309" w:rsidRDefault="006B4920">
            <w:pPr>
              <w:rPr>
                <w:color w:val="auto"/>
                <w:sz w:val="20"/>
                <w:szCs w:val="20"/>
              </w:rPr>
            </w:pPr>
            <w:r w:rsidRPr="00FB3309">
              <w:rPr>
                <w:color w:val="auto"/>
                <w:sz w:val="20"/>
                <w:szCs w:val="20"/>
              </w:rPr>
              <w:t>8:30-9:00</w:t>
            </w:r>
          </w:p>
          <w:p w:rsidR="006B4920" w:rsidRPr="00FB3309" w:rsidRDefault="006B4920">
            <w:pPr>
              <w:rPr>
                <w:color w:val="auto"/>
                <w:sz w:val="20"/>
                <w:szCs w:val="20"/>
              </w:rPr>
            </w:pPr>
          </w:p>
          <w:p w:rsidR="006B4920" w:rsidRPr="00FB3309" w:rsidRDefault="006B4920">
            <w:pPr>
              <w:rPr>
                <w:color w:val="auto"/>
                <w:sz w:val="20"/>
                <w:szCs w:val="20"/>
              </w:rPr>
            </w:pPr>
            <w:r w:rsidRPr="00FB3309">
              <w:rPr>
                <w:color w:val="auto"/>
                <w:sz w:val="20"/>
                <w:szCs w:val="20"/>
              </w:rPr>
              <w:br/>
              <w:t>9:00-9:30</w:t>
            </w:r>
          </w:p>
          <w:p w:rsidR="006B4920" w:rsidRPr="00FB3309" w:rsidRDefault="006B4920">
            <w:pPr>
              <w:rPr>
                <w:color w:val="auto"/>
                <w:sz w:val="20"/>
                <w:szCs w:val="20"/>
              </w:rPr>
            </w:pPr>
          </w:p>
          <w:p w:rsidR="006B4920" w:rsidRPr="00FB3309" w:rsidRDefault="006B4920">
            <w:pPr>
              <w:rPr>
                <w:color w:val="auto"/>
                <w:sz w:val="20"/>
                <w:szCs w:val="20"/>
              </w:rPr>
            </w:pPr>
          </w:p>
          <w:p w:rsidR="006B4920" w:rsidRPr="00FB3309" w:rsidRDefault="006B4920">
            <w:pPr>
              <w:rPr>
                <w:color w:val="auto"/>
                <w:sz w:val="20"/>
                <w:szCs w:val="20"/>
              </w:rPr>
            </w:pPr>
          </w:p>
          <w:p w:rsidR="006B4920" w:rsidRPr="00FB3309" w:rsidRDefault="006B4920">
            <w:pPr>
              <w:rPr>
                <w:color w:val="auto"/>
                <w:sz w:val="20"/>
                <w:szCs w:val="20"/>
              </w:rPr>
            </w:pPr>
            <w:r w:rsidRPr="00FB3309">
              <w:rPr>
                <w:color w:val="auto"/>
                <w:sz w:val="20"/>
                <w:szCs w:val="20"/>
              </w:rPr>
              <w:t>9:30-10:00</w:t>
            </w:r>
          </w:p>
          <w:p w:rsidR="006B4920" w:rsidRPr="00FB3309" w:rsidRDefault="006B4920">
            <w:pPr>
              <w:rPr>
                <w:color w:val="auto"/>
                <w:sz w:val="20"/>
                <w:szCs w:val="20"/>
              </w:rPr>
            </w:pPr>
          </w:p>
          <w:p w:rsidR="006B4920" w:rsidRPr="00FB3309" w:rsidRDefault="00A87E7A">
            <w:pPr>
              <w:rPr>
                <w:color w:val="auto"/>
                <w:sz w:val="20"/>
                <w:szCs w:val="20"/>
              </w:rPr>
            </w:pPr>
            <w:r w:rsidRPr="00FB3309">
              <w:rPr>
                <w:color w:val="auto"/>
                <w:sz w:val="20"/>
                <w:szCs w:val="20"/>
              </w:rPr>
              <w:br/>
              <w:t>10:00-11:0</w:t>
            </w:r>
            <w:r w:rsidR="00F719E8" w:rsidRPr="00FB3309">
              <w:rPr>
                <w:color w:val="auto"/>
                <w:sz w:val="20"/>
                <w:szCs w:val="20"/>
              </w:rPr>
              <w:t>0</w:t>
            </w:r>
          </w:p>
        </w:tc>
        <w:tc>
          <w:tcPr>
            <w:tcW w:w="4050" w:type="dxa"/>
          </w:tcPr>
          <w:p w:rsidR="006B4920" w:rsidRPr="00FB3309" w:rsidRDefault="006B4920">
            <w:pPr>
              <w:cnfStyle w:val="000000100000" w:firstRow="0" w:lastRow="0" w:firstColumn="0" w:lastColumn="0" w:oddVBand="0" w:evenVBand="0" w:oddHBand="1" w:evenHBand="0" w:firstRowFirstColumn="0" w:firstRowLastColumn="0" w:lastRowFirstColumn="0" w:lastRowLastColumn="0"/>
              <w:rPr>
                <w:i/>
                <w:color w:val="auto"/>
                <w:sz w:val="20"/>
                <w:szCs w:val="20"/>
              </w:rPr>
            </w:pPr>
            <w:r w:rsidRPr="00FB3309">
              <w:rPr>
                <w:b/>
                <w:color w:val="auto"/>
                <w:sz w:val="20"/>
                <w:szCs w:val="20"/>
              </w:rPr>
              <w:t>Welcome and Introduction to OHMES</w:t>
            </w:r>
            <w:r w:rsidRPr="00FB3309">
              <w:rPr>
                <w:color w:val="auto"/>
                <w:sz w:val="20"/>
                <w:szCs w:val="20"/>
              </w:rPr>
              <w:br/>
            </w:r>
            <w:r w:rsidRPr="00FB3309">
              <w:rPr>
                <w:i/>
                <w:color w:val="auto"/>
                <w:sz w:val="20"/>
                <w:szCs w:val="20"/>
              </w:rPr>
              <w:t xml:space="preserve">Dr. Jocelyn </w:t>
            </w:r>
            <w:proofErr w:type="spellStart"/>
            <w:r w:rsidRPr="00FB3309">
              <w:rPr>
                <w:i/>
                <w:color w:val="auto"/>
                <w:sz w:val="20"/>
                <w:szCs w:val="20"/>
              </w:rPr>
              <w:t>Lockyer</w:t>
            </w:r>
            <w:proofErr w:type="spellEnd"/>
            <w:r w:rsidRPr="00FB3309">
              <w:rPr>
                <w:i/>
                <w:color w:val="auto"/>
                <w:sz w:val="20"/>
                <w:szCs w:val="20"/>
              </w:rPr>
              <w:t xml:space="preserve"> &amp;</w:t>
            </w:r>
            <w:r w:rsidR="005C0E1F">
              <w:rPr>
                <w:i/>
                <w:color w:val="auto"/>
                <w:sz w:val="20"/>
                <w:szCs w:val="20"/>
              </w:rPr>
              <w:t xml:space="preserve"> </w:t>
            </w:r>
            <w:r w:rsidRPr="00FB3309">
              <w:rPr>
                <w:i/>
                <w:color w:val="auto"/>
                <w:sz w:val="20"/>
                <w:szCs w:val="20"/>
              </w:rPr>
              <w:t>Dr. Ian Mitchell</w:t>
            </w:r>
            <w:r w:rsidRPr="00FB3309">
              <w:rPr>
                <w:i/>
                <w:color w:val="auto"/>
                <w:sz w:val="20"/>
                <w:szCs w:val="20"/>
              </w:rPr>
              <w:br/>
            </w:r>
          </w:p>
          <w:p w:rsidR="006B4920" w:rsidRPr="00FB3309" w:rsidRDefault="006B4920">
            <w:pPr>
              <w:cnfStyle w:val="000000100000" w:firstRow="0" w:lastRow="0" w:firstColumn="0" w:lastColumn="0" w:oddVBand="0" w:evenVBand="0" w:oddHBand="1" w:evenHBand="0" w:firstRowFirstColumn="0" w:firstRowLastColumn="0" w:lastRowFirstColumn="0" w:lastRowLastColumn="0"/>
              <w:rPr>
                <w:i/>
                <w:color w:val="auto"/>
                <w:sz w:val="20"/>
                <w:szCs w:val="20"/>
              </w:rPr>
            </w:pPr>
            <w:r w:rsidRPr="00FB3309">
              <w:rPr>
                <w:b/>
                <w:color w:val="auto"/>
                <w:sz w:val="20"/>
                <w:szCs w:val="20"/>
              </w:rPr>
              <w:t>The “5 Fs” of research pursuits:  How a simple GI doc managed to publish anything</w:t>
            </w:r>
            <w:r w:rsidRPr="00FB3309">
              <w:rPr>
                <w:b/>
                <w:color w:val="auto"/>
                <w:sz w:val="20"/>
                <w:szCs w:val="20"/>
              </w:rPr>
              <w:br/>
            </w:r>
            <w:r w:rsidRPr="00FB3309">
              <w:rPr>
                <w:i/>
                <w:color w:val="auto"/>
                <w:sz w:val="20"/>
                <w:szCs w:val="20"/>
              </w:rPr>
              <w:t xml:space="preserve">Dr. Sylvain </w:t>
            </w:r>
            <w:proofErr w:type="spellStart"/>
            <w:r w:rsidRPr="00FB3309">
              <w:rPr>
                <w:i/>
                <w:color w:val="auto"/>
                <w:sz w:val="20"/>
                <w:szCs w:val="20"/>
              </w:rPr>
              <w:t>Coderre</w:t>
            </w:r>
            <w:proofErr w:type="spellEnd"/>
            <w:r w:rsidRPr="00FB3309">
              <w:rPr>
                <w:i/>
                <w:color w:val="auto"/>
                <w:sz w:val="20"/>
                <w:szCs w:val="20"/>
              </w:rPr>
              <w:br/>
            </w:r>
            <w:r w:rsidRPr="00FB3309">
              <w:rPr>
                <w:i/>
                <w:color w:val="auto"/>
                <w:sz w:val="20"/>
                <w:szCs w:val="20"/>
              </w:rPr>
              <w:br/>
            </w:r>
            <w:r w:rsidRPr="00FB3309">
              <w:rPr>
                <w:b/>
                <w:color w:val="auto"/>
                <w:sz w:val="20"/>
                <w:szCs w:val="20"/>
              </w:rPr>
              <w:t>What constitutes good scholarship?</w:t>
            </w:r>
            <w:r w:rsidRPr="00FB3309">
              <w:rPr>
                <w:color w:val="auto"/>
                <w:sz w:val="20"/>
                <w:szCs w:val="20"/>
              </w:rPr>
              <w:br/>
            </w:r>
            <w:r w:rsidRPr="00FB3309">
              <w:rPr>
                <w:i/>
                <w:color w:val="auto"/>
                <w:sz w:val="20"/>
                <w:szCs w:val="20"/>
              </w:rPr>
              <w:t xml:space="preserve">Dr. Farhan </w:t>
            </w:r>
            <w:proofErr w:type="spellStart"/>
            <w:r w:rsidRPr="00FB3309">
              <w:rPr>
                <w:i/>
                <w:color w:val="auto"/>
                <w:sz w:val="20"/>
                <w:szCs w:val="20"/>
              </w:rPr>
              <w:t>Bhanji</w:t>
            </w:r>
            <w:proofErr w:type="spellEnd"/>
          </w:p>
          <w:p w:rsidR="006B4920" w:rsidRPr="00FB3309" w:rsidRDefault="006B4920">
            <w:pPr>
              <w:cnfStyle w:val="000000100000" w:firstRow="0" w:lastRow="0" w:firstColumn="0" w:lastColumn="0" w:oddVBand="0" w:evenVBand="0" w:oddHBand="1" w:evenHBand="0" w:firstRowFirstColumn="0" w:firstRowLastColumn="0" w:lastRowFirstColumn="0" w:lastRowLastColumn="0"/>
              <w:rPr>
                <w:i/>
                <w:color w:val="auto"/>
                <w:sz w:val="20"/>
                <w:szCs w:val="20"/>
              </w:rPr>
            </w:pPr>
          </w:p>
          <w:p w:rsidR="006B4920" w:rsidRPr="00FB3309" w:rsidRDefault="00A87E7A">
            <w:pPr>
              <w:cnfStyle w:val="000000100000" w:firstRow="0" w:lastRow="0" w:firstColumn="0" w:lastColumn="0" w:oddVBand="0" w:evenVBand="0" w:oddHBand="1" w:evenHBand="0" w:firstRowFirstColumn="0" w:firstRowLastColumn="0" w:lastRowFirstColumn="0" w:lastRowLastColumn="0"/>
              <w:rPr>
                <w:color w:val="auto"/>
                <w:sz w:val="20"/>
                <w:szCs w:val="20"/>
              </w:rPr>
            </w:pPr>
            <w:r w:rsidRPr="00FB3309">
              <w:rPr>
                <w:b/>
                <w:color w:val="auto"/>
                <w:sz w:val="20"/>
                <w:szCs w:val="20"/>
              </w:rPr>
              <w:t>If you’ve seen one:  Deconstructing community relationships in medical education</w:t>
            </w:r>
            <w:r w:rsidRPr="00FB3309">
              <w:rPr>
                <w:b/>
                <w:color w:val="auto"/>
                <w:sz w:val="20"/>
                <w:szCs w:val="20"/>
              </w:rPr>
              <w:br/>
            </w:r>
            <w:r w:rsidRPr="00FB3309">
              <w:rPr>
                <w:i/>
                <w:color w:val="auto"/>
                <w:sz w:val="20"/>
                <w:szCs w:val="20"/>
              </w:rPr>
              <w:t xml:space="preserve">Dr. Rachel </w:t>
            </w:r>
            <w:proofErr w:type="spellStart"/>
            <w:r w:rsidRPr="00FB3309">
              <w:rPr>
                <w:i/>
                <w:color w:val="auto"/>
                <w:sz w:val="20"/>
                <w:szCs w:val="20"/>
              </w:rPr>
              <w:t>Ellaway</w:t>
            </w:r>
            <w:proofErr w:type="spellEnd"/>
          </w:p>
        </w:tc>
        <w:tc>
          <w:tcPr>
            <w:tcW w:w="1728" w:type="dxa"/>
          </w:tcPr>
          <w:p w:rsidR="006B4920" w:rsidRPr="00FB3309" w:rsidRDefault="006B4920">
            <w:pPr>
              <w:cnfStyle w:val="000000100000" w:firstRow="0" w:lastRow="0" w:firstColumn="0" w:lastColumn="0" w:oddVBand="0" w:evenVBand="0" w:oddHBand="1" w:evenHBand="0" w:firstRowFirstColumn="0" w:firstRowLastColumn="0" w:lastRowFirstColumn="0" w:lastRowLastColumn="0"/>
              <w:rPr>
                <w:b/>
                <w:color w:val="auto"/>
                <w:sz w:val="20"/>
                <w:szCs w:val="20"/>
              </w:rPr>
            </w:pPr>
            <w:r w:rsidRPr="00FB3309">
              <w:rPr>
                <w:b/>
                <w:color w:val="auto"/>
                <w:sz w:val="20"/>
                <w:szCs w:val="20"/>
              </w:rPr>
              <w:t>Theatre 3</w:t>
            </w:r>
          </w:p>
        </w:tc>
      </w:tr>
      <w:tr w:rsidR="00FB3309" w:rsidRPr="00FB3309" w:rsidTr="000C7E1A">
        <w:tc>
          <w:tcPr>
            <w:cnfStyle w:val="001000000000" w:firstRow="0" w:lastRow="0" w:firstColumn="1" w:lastColumn="0" w:oddVBand="0" w:evenVBand="0" w:oddHBand="0" w:evenHBand="0" w:firstRowFirstColumn="0" w:firstRowLastColumn="0" w:lastRowFirstColumn="0" w:lastRowLastColumn="0"/>
            <w:tcW w:w="1278" w:type="dxa"/>
          </w:tcPr>
          <w:p w:rsidR="006B4920" w:rsidRPr="00FB3309" w:rsidRDefault="000C7E1A">
            <w:pPr>
              <w:rPr>
                <w:color w:val="auto"/>
                <w:sz w:val="20"/>
                <w:szCs w:val="20"/>
              </w:rPr>
            </w:pPr>
            <w:r w:rsidRPr="00FB3309">
              <w:rPr>
                <w:color w:val="auto"/>
                <w:sz w:val="20"/>
                <w:szCs w:val="20"/>
              </w:rPr>
              <w:t>11:00-11:15</w:t>
            </w:r>
          </w:p>
        </w:tc>
        <w:tc>
          <w:tcPr>
            <w:tcW w:w="4050" w:type="dxa"/>
          </w:tcPr>
          <w:p w:rsidR="006B4920" w:rsidRPr="00FB3309" w:rsidRDefault="000C7E1A">
            <w:pPr>
              <w:cnfStyle w:val="000000000000" w:firstRow="0" w:lastRow="0" w:firstColumn="0" w:lastColumn="0" w:oddVBand="0" w:evenVBand="0" w:oddHBand="0" w:evenHBand="0" w:firstRowFirstColumn="0" w:firstRowLastColumn="0" w:lastRowFirstColumn="0" w:lastRowLastColumn="0"/>
              <w:rPr>
                <w:b/>
                <w:color w:val="auto"/>
                <w:sz w:val="20"/>
                <w:szCs w:val="20"/>
              </w:rPr>
            </w:pPr>
            <w:r w:rsidRPr="00FB3309">
              <w:rPr>
                <w:b/>
                <w:color w:val="auto"/>
                <w:sz w:val="20"/>
                <w:szCs w:val="20"/>
              </w:rPr>
              <w:t>COFFEE BREAK</w:t>
            </w:r>
          </w:p>
          <w:p w:rsidR="009E5640" w:rsidRPr="00FB3309" w:rsidRDefault="009E5640">
            <w:pPr>
              <w:cnfStyle w:val="000000000000" w:firstRow="0" w:lastRow="0" w:firstColumn="0" w:lastColumn="0" w:oddVBand="0" w:evenVBand="0" w:oddHBand="0" w:evenHBand="0" w:firstRowFirstColumn="0" w:firstRowLastColumn="0" w:lastRowFirstColumn="0" w:lastRowLastColumn="0"/>
              <w:rPr>
                <w:b/>
                <w:color w:val="auto"/>
                <w:sz w:val="20"/>
                <w:szCs w:val="20"/>
              </w:rPr>
            </w:pPr>
          </w:p>
        </w:tc>
        <w:tc>
          <w:tcPr>
            <w:tcW w:w="1728" w:type="dxa"/>
          </w:tcPr>
          <w:p w:rsidR="006B4920" w:rsidRPr="00FB3309" w:rsidRDefault="000C7E1A">
            <w:pPr>
              <w:cnfStyle w:val="000000000000" w:firstRow="0" w:lastRow="0" w:firstColumn="0" w:lastColumn="0" w:oddVBand="0" w:evenVBand="0" w:oddHBand="0" w:evenHBand="0" w:firstRowFirstColumn="0" w:firstRowLastColumn="0" w:lastRowFirstColumn="0" w:lastRowLastColumn="0"/>
              <w:rPr>
                <w:b/>
                <w:color w:val="auto"/>
                <w:sz w:val="20"/>
                <w:szCs w:val="20"/>
              </w:rPr>
            </w:pPr>
            <w:r w:rsidRPr="00FB3309">
              <w:rPr>
                <w:b/>
                <w:color w:val="auto"/>
                <w:sz w:val="20"/>
                <w:szCs w:val="20"/>
              </w:rPr>
              <w:t>HRIC Atrium</w:t>
            </w:r>
          </w:p>
        </w:tc>
      </w:tr>
      <w:tr w:rsidR="00FB3309" w:rsidRPr="00FB3309" w:rsidTr="000C7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6B4920" w:rsidRPr="00FB3309" w:rsidRDefault="000C7E1A">
            <w:pPr>
              <w:rPr>
                <w:color w:val="auto"/>
                <w:sz w:val="20"/>
                <w:szCs w:val="20"/>
              </w:rPr>
            </w:pPr>
            <w:r w:rsidRPr="00FB3309">
              <w:rPr>
                <w:color w:val="auto"/>
                <w:sz w:val="20"/>
                <w:szCs w:val="20"/>
              </w:rPr>
              <w:t>11:15-12:15</w:t>
            </w:r>
          </w:p>
        </w:tc>
        <w:tc>
          <w:tcPr>
            <w:tcW w:w="4050" w:type="dxa"/>
          </w:tcPr>
          <w:p w:rsidR="006B4920" w:rsidRPr="00FB3309" w:rsidRDefault="000C7E1A">
            <w:pPr>
              <w:cnfStyle w:val="000000100000" w:firstRow="0" w:lastRow="0" w:firstColumn="0" w:lastColumn="0" w:oddVBand="0" w:evenVBand="0" w:oddHBand="1" w:evenHBand="0" w:firstRowFirstColumn="0" w:firstRowLastColumn="0" w:lastRowFirstColumn="0" w:lastRowLastColumn="0"/>
              <w:rPr>
                <w:b/>
                <w:color w:val="auto"/>
                <w:sz w:val="20"/>
                <w:szCs w:val="20"/>
              </w:rPr>
            </w:pPr>
            <w:r w:rsidRPr="00FB3309">
              <w:rPr>
                <w:b/>
                <w:color w:val="auto"/>
                <w:sz w:val="20"/>
                <w:szCs w:val="20"/>
              </w:rPr>
              <w:t>POSTER SESSION</w:t>
            </w:r>
          </w:p>
          <w:p w:rsidR="009E5640" w:rsidRPr="00FB3309" w:rsidRDefault="009E5640">
            <w:pPr>
              <w:cnfStyle w:val="000000100000" w:firstRow="0" w:lastRow="0" w:firstColumn="0" w:lastColumn="0" w:oddVBand="0" w:evenVBand="0" w:oddHBand="1" w:evenHBand="0" w:firstRowFirstColumn="0" w:firstRowLastColumn="0" w:lastRowFirstColumn="0" w:lastRowLastColumn="0"/>
              <w:rPr>
                <w:b/>
                <w:color w:val="auto"/>
                <w:sz w:val="20"/>
                <w:szCs w:val="20"/>
              </w:rPr>
            </w:pPr>
          </w:p>
        </w:tc>
        <w:tc>
          <w:tcPr>
            <w:tcW w:w="1728" w:type="dxa"/>
          </w:tcPr>
          <w:p w:rsidR="006B4920" w:rsidRPr="00FB3309" w:rsidRDefault="000C7E1A">
            <w:pPr>
              <w:cnfStyle w:val="000000100000" w:firstRow="0" w:lastRow="0" w:firstColumn="0" w:lastColumn="0" w:oddVBand="0" w:evenVBand="0" w:oddHBand="1" w:evenHBand="0" w:firstRowFirstColumn="0" w:firstRowLastColumn="0" w:lastRowFirstColumn="0" w:lastRowLastColumn="0"/>
              <w:rPr>
                <w:b/>
                <w:color w:val="auto"/>
                <w:sz w:val="20"/>
                <w:szCs w:val="20"/>
              </w:rPr>
            </w:pPr>
            <w:r w:rsidRPr="00FB3309">
              <w:rPr>
                <w:b/>
                <w:color w:val="auto"/>
                <w:sz w:val="20"/>
                <w:szCs w:val="20"/>
              </w:rPr>
              <w:t>HRIC Atrium</w:t>
            </w:r>
          </w:p>
        </w:tc>
      </w:tr>
      <w:tr w:rsidR="00FB3309" w:rsidRPr="00FB3309" w:rsidTr="000C7E1A">
        <w:tc>
          <w:tcPr>
            <w:cnfStyle w:val="001000000000" w:firstRow="0" w:lastRow="0" w:firstColumn="1" w:lastColumn="0" w:oddVBand="0" w:evenVBand="0" w:oddHBand="0" w:evenHBand="0" w:firstRowFirstColumn="0" w:firstRowLastColumn="0" w:lastRowFirstColumn="0" w:lastRowLastColumn="0"/>
            <w:tcW w:w="1278" w:type="dxa"/>
          </w:tcPr>
          <w:p w:rsidR="006B4920" w:rsidRPr="00FB3309" w:rsidRDefault="004860E3">
            <w:pPr>
              <w:rPr>
                <w:color w:val="auto"/>
                <w:sz w:val="20"/>
                <w:szCs w:val="20"/>
              </w:rPr>
            </w:pPr>
            <w:r w:rsidRPr="00FB3309">
              <w:rPr>
                <w:color w:val="auto"/>
                <w:sz w:val="20"/>
                <w:szCs w:val="20"/>
              </w:rPr>
              <w:t>12:00-12:45</w:t>
            </w:r>
          </w:p>
        </w:tc>
        <w:tc>
          <w:tcPr>
            <w:tcW w:w="4050" w:type="dxa"/>
          </w:tcPr>
          <w:p w:rsidR="006B4920" w:rsidRPr="00FB3309" w:rsidRDefault="004860E3">
            <w:pPr>
              <w:cnfStyle w:val="000000000000" w:firstRow="0" w:lastRow="0" w:firstColumn="0" w:lastColumn="0" w:oddVBand="0" w:evenVBand="0" w:oddHBand="0" w:evenHBand="0" w:firstRowFirstColumn="0" w:firstRowLastColumn="0" w:lastRowFirstColumn="0" w:lastRowLastColumn="0"/>
              <w:rPr>
                <w:b/>
                <w:color w:val="auto"/>
                <w:sz w:val="20"/>
                <w:szCs w:val="20"/>
              </w:rPr>
            </w:pPr>
            <w:r w:rsidRPr="00FB3309">
              <w:rPr>
                <w:b/>
                <w:color w:val="auto"/>
                <w:sz w:val="20"/>
                <w:szCs w:val="20"/>
              </w:rPr>
              <w:t>LUNCH</w:t>
            </w:r>
          </w:p>
          <w:p w:rsidR="009E5640" w:rsidRPr="00FB3309" w:rsidRDefault="009E5640">
            <w:pPr>
              <w:cnfStyle w:val="000000000000" w:firstRow="0" w:lastRow="0" w:firstColumn="0" w:lastColumn="0" w:oddVBand="0" w:evenVBand="0" w:oddHBand="0" w:evenHBand="0" w:firstRowFirstColumn="0" w:firstRowLastColumn="0" w:lastRowFirstColumn="0" w:lastRowLastColumn="0"/>
              <w:rPr>
                <w:b/>
                <w:color w:val="auto"/>
                <w:sz w:val="20"/>
                <w:szCs w:val="20"/>
              </w:rPr>
            </w:pPr>
          </w:p>
        </w:tc>
        <w:tc>
          <w:tcPr>
            <w:tcW w:w="1728" w:type="dxa"/>
          </w:tcPr>
          <w:p w:rsidR="006B4920" w:rsidRPr="00FB3309" w:rsidRDefault="004860E3">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B3309">
              <w:rPr>
                <w:b/>
                <w:color w:val="auto"/>
                <w:sz w:val="20"/>
                <w:szCs w:val="20"/>
              </w:rPr>
              <w:t>HRIC Atrium</w:t>
            </w:r>
          </w:p>
        </w:tc>
      </w:tr>
      <w:tr w:rsidR="00FB3309" w:rsidRPr="00FB3309" w:rsidTr="000C7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6B4920" w:rsidRPr="00FB3309" w:rsidRDefault="004860E3">
            <w:pPr>
              <w:rPr>
                <w:color w:val="auto"/>
                <w:sz w:val="20"/>
                <w:szCs w:val="20"/>
              </w:rPr>
            </w:pPr>
            <w:r w:rsidRPr="00FB3309">
              <w:rPr>
                <w:color w:val="auto"/>
                <w:sz w:val="20"/>
                <w:szCs w:val="20"/>
              </w:rPr>
              <w:t>12:45-1:45</w:t>
            </w:r>
          </w:p>
        </w:tc>
        <w:tc>
          <w:tcPr>
            <w:tcW w:w="4050" w:type="dxa"/>
          </w:tcPr>
          <w:p w:rsidR="006B4920" w:rsidRPr="00FB3309" w:rsidRDefault="001C659D">
            <w:pPr>
              <w:cnfStyle w:val="000000100000" w:firstRow="0" w:lastRow="0" w:firstColumn="0" w:lastColumn="0" w:oddVBand="0" w:evenVBand="0" w:oddHBand="1" w:evenHBand="0" w:firstRowFirstColumn="0" w:firstRowLastColumn="0" w:lastRowFirstColumn="0" w:lastRowLastColumn="0"/>
              <w:rPr>
                <w:b/>
                <w:color w:val="auto"/>
                <w:sz w:val="20"/>
                <w:szCs w:val="20"/>
              </w:rPr>
            </w:pPr>
            <w:r w:rsidRPr="00FB3309">
              <w:rPr>
                <w:b/>
                <w:color w:val="auto"/>
                <w:sz w:val="20"/>
                <w:szCs w:val="20"/>
              </w:rPr>
              <w:t>Early investigations into the nature of experience and expertise in clinical reasoning</w:t>
            </w:r>
          </w:p>
          <w:p w:rsidR="001C659D" w:rsidRPr="00FB3309" w:rsidRDefault="001C659D">
            <w:pPr>
              <w:cnfStyle w:val="000000100000" w:firstRow="0" w:lastRow="0" w:firstColumn="0" w:lastColumn="0" w:oddVBand="0" w:evenVBand="0" w:oddHBand="1" w:evenHBand="0" w:firstRowFirstColumn="0" w:firstRowLastColumn="0" w:lastRowFirstColumn="0" w:lastRowLastColumn="0"/>
              <w:rPr>
                <w:i/>
                <w:color w:val="auto"/>
                <w:sz w:val="20"/>
                <w:szCs w:val="20"/>
              </w:rPr>
            </w:pPr>
            <w:r w:rsidRPr="00FB3309">
              <w:rPr>
                <w:i/>
                <w:color w:val="auto"/>
                <w:sz w:val="20"/>
                <w:szCs w:val="20"/>
              </w:rPr>
              <w:t>Dr. Meredith Young</w:t>
            </w:r>
          </w:p>
          <w:p w:rsidR="009E5640" w:rsidRPr="00FB3309" w:rsidRDefault="009E5640">
            <w:pPr>
              <w:cnfStyle w:val="000000100000" w:firstRow="0" w:lastRow="0" w:firstColumn="0" w:lastColumn="0" w:oddVBand="0" w:evenVBand="0" w:oddHBand="1" w:evenHBand="0" w:firstRowFirstColumn="0" w:firstRowLastColumn="0" w:lastRowFirstColumn="0" w:lastRowLastColumn="0"/>
              <w:rPr>
                <w:i/>
                <w:color w:val="auto"/>
                <w:sz w:val="20"/>
                <w:szCs w:val="20"/>
              </w:rPr>
            </w:pPr>
          </w:p>
        </w:tc>
        <w:tc>
          <w:tcPr>
            <w:tcW w:w="1728" w:type="dxa"/>
          </w:tcPr>
          <w:p w:rsidR="006B4920" w:rsidRPr="00FB3309" w:rsidRDefault="001C659D">
            <w:pPr>
              <w:cnfStyle w:val="000000100000" w:firstRow="0" w:lastRow="0" w:firstColumn="0" w:lastColumn="0" w:oddVBand="0" w:evenVBand="0" w:oddHBand="1" w:evenHBand="0" w:firstRowFirstColumn="0" w:firstRowLastColumn="0" w:lastRowFirstColumn="0" w:lastRowLastColumn="0"/>
              <w:rPr>
                <w:b/>
                <w:color w:val="auto"/>
                <w:sz w:val="20"/>
                <w:szCs w:val="20"/>
              </w:rPr>
            </w:pPr>
            <w:r w:rsidRPr="00FB3309">
              <w:rPr>
                <w:b/>
                <w:color w:val="auto"/>
                <w:sz w:val="20"/>
                <w:szCs w:val="20"/>
              </w:rPr>
              <w:t>Theatre 3</w:t>
            </w:r>
          </w:p>
        </w:tc>
      </w:tr>
      <w:tr w:rsidR="00FB3309" w:rsidRPr="00FB3309" w:rsidTr="000C7E1A">
        <w:tc>
          <w:tcPr>
            <w:cnfStyle w:val="001000000000" w:firstRow="0" w:lastRow="0" w:firstColumn="1" w:lastColumn="0" w:oddVBand="0" w:evenVBand="0" w:oddHBand="0" w:evenHBand="0" w:firstRowFirstColumn="0" w:firstRowLastColumn="0" w:lastRowFirstColumn="0" w:lastRowLastColumn="0"/>
            <w:tcW w:w="1278" w:type="dxa"/>
          </w:tcPr>
          <w:p w:rsidR="006B4920" w:rsidRPr="00FB3309" w:rsidRDefault="009E5640">
            <w:pPr>
              <w:rPr>
                <w:color w:val="auto"/>
                <w:sz w:val="20"/>
                <w:szCs w:val="20"/>
              </w:rPr>
            </w:pPr>
            <w:r w:rsidRPr="00FB3309">
              <w:rPr>
                <w:color w:val="auto"/>
                <w:sz w:val="20"/>
                <w:szCs w:val="20"/>
              </w:rPr>
              <w:t>2:00-3:30</w:t>
            </w:r>
          </w:p>
        </w:tc>
        <w:tc>
          <w:tcPr>
            <w:tcW w:w="4050" w:type="dxa"/>
          </w:tcPr>
          <w:p w:rsidR="006B4920" w:rsidRPr="00FB3309" w:rsidRDefault="009E5640">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B3309">
              <w:rPr>
                <w:b/>
                <w:color w:val="auto"/>
                <w:sz w:val="20"/>
                <w:szCs w:val="20"/>
              </w:rPr>
              <w:t xml:space="preserve">WORKSHOP A:  Examining changes in the </w:t>
            </w:r>
            <w:proofErr w:type="spellStart"/>
            <w:r w:rsidRPr="00FB3309">
              <w:rPr>
                <w:b/>
                <w:color w:val="auto"/>
                <w:sz w:val="20"/>
                <w:szCs w:val="20"/>
              </w:rPr>
              <w:t>CanMEDS</w:t>
            </w:r>
            <w:proofErr w:type="spellEnd"/>
            <w:r w:rsidRPr="00FB3309">
              <w:rPr>
                <w:b/>
                <w:color w:val="auto"/>
                <w:sz w:val="20"/>
                <w:szCs w:val="20"/>
              </w:rPr>
              <w:t xml:space="preserve"> roles in 2015 and competency based medical education</w:t>
            </w:r>
            <w:r w:rsidRPr="00FB3309">
              <w:rPr>
                <w:color w:val="auto"/>
                <w:sz w:val="20"/>
                <w:szCs w:val="20"/>
              </w:rPr>
              <w:br/>
            </w:r>
            <w:r w:rsidRPr="00FB3309">
              <w:rPr>
                <w:i/>
                <w:color w:val="auto"/>
                <w:sz w:val="20"/>
                <w:szCs w:val="20"/>
              </w:rPr>
              <w:t xml:space="preserve">Dr. Farhan </w:t>
            </w:r>
            <w:proofErr w:type="spellStart"/>
            <w:r w:rsidRPr="00FB3309">
              <w:rPr>
                <w:i/>
                <w:color w:val="auto"/>
                <w:sz w:val="20"/>
                <w:szCs w:val="20"/>
              </w:rPr>
              <w:t>Bhanji</w:t>
            </w:r>
            <w:proofErr w:type="spellEnd"/>
          </w:p>
          <w:p w:rsidR="009E5640" w:rsidRPr="00FB3309" w:rsidRDefault="009E5640">
            <w:pPr>
              <w:cnfStyle w:val="000000000000" w:firstRow="0" w:lastRow="0" w:firstColumn="0" w:lastColumn="0" w:oddVBand="0" w:evenVBand="0" w:oddHBand="0" w:evenHBand="0" w:firstRowFirstColumn="0" w:firstRowLastColumn="0" w:lastRowFirstColumn="0" w:lastRowLastColumn="0"/>
              <w:rPr>
                <w:b/>
                <w:color w:val="auto"/>
                <w:sz w:val="20"/>
                <w:szCs w:val="20"/>
              </w:rPr>
            </w:pPr>
            <w:r w:rsidRPr="00FB3309">
              <w:rPr>
                <w:color w:val="auto"/>
                <w:sz w:val="20"/>
                <w:szCs w:val="20"/>
              </w:rPr>
              <w:br/>
            </w:r>
            <w:r w:rsidRPr="00FB3309">
              <w:rPr>
                <w:b/>
                <w:color w:val="auto"/>
                <w:sz w:val="20"/>
                <w:szCs w:val="20"/>
              </w:rPr>
              <w:t>WORKSHOP B:  Measuring performance in blended simulation scenarios</w:t>
            </w:r>
          </w:p>
          <w:p w:rsidR="009E5640" w:rsidRPr="00FB3309" w:rsidRDefault="009E5640">
            <w:pPr>
              <w:cnfStyle w:val="000000000000" w:firstRow="0" w:lastRow="0" w:firstColumn="0" w:lastColumn="0" w:oddVBand="0" w:evenVBand="0" w:oddHBand="0" w:evenHBand="0" w:firstRowFirstColumn="0" w:firstRowLastColumn="0" w:lastRowFirstColumn="0" w:lastRowLastColumn="0"/>
              <w:rPr>
                <w:i/>
                <w:color w:val="auto"/>
                <w:sz w:val="20"/>
                <w:szCs w:val="20"/>
              </w:rPr>
            </w:pPr>
            <w:r w:rsidRPr="00FB3309">
              <w:rPr>
                <w:i/>
                <w:color w:val="auto"/>
                <w:sz w:val="20"/>
                <w:szCs w:val="20"/>
              </w:rPr>
              <w:t>Dr. David Topps</w:t>
            </w:r>
          </w:p>
          <w:p w:rsidR="009E5640" w:rsidRPr="00FB3309" w:rsidRDefault="009E5640">
            <w:pPr>
              <w:cnfStyle w:val="000000000000" w:firstRow="0" w:lastRow="0" w:firstColumn="0" w:lastColumn="0" w:oddVBand="0" w:evenVBand="0" w:oddHBand="0" w:evenHBand="0" w:firstRowFirstColumn="0" w:firstRowLastColumn="0" w:lastRowFirstColumn="0" w:lastRowLastColumn="0"/>
              <w:rPr>
                <w:color w:val="auto"/>
                <w:sz w:val="20"/>
                <w:szCs w:val="20"/>
              </w:rPr>
            </w:pPr>
          </w:p>
          <w:p w:rsidR="009E5640" w:rsidRPr="00FB3309" w:rsidRDefault="009E5640">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B3309">
              <w:rPr>
                <w:b/>
                <w:color w:val="auto"/>
                <w:sz w:val="20"/>
                <w:szCs w:val="20"/>
              </w:rPr>
              <w:t>WORKSHOP C:  Publishing in health professional education – Why is dissemination important and is your study publishable?</w:t>
            </w:r>
            <w:r w:rsidRPr="00FB3309">
              <w:rPr>
                <w:b/>
                <w:color w:val="auto"/>
                <w:sz w:val="20"/>
                <w:szCs w:val="20"/>
              </w:rPr>
              <w:br/>
            </w:r>
            <w:r w:rsidRPr="00FB3309">
              <w:rPr>
                <w:i/>
                <w:color w:val="auto"/>
                <w:sz w:val="20"/>
                <w:szCs w:val="20"/>
              </w:rPr>
              <w:t xml:space="preserve">Dr. Kent Hecker &amp; Dr. Aliya </w:t>
            </w:r>
            <w:proofErr w:type="spellStart"/>
            <w:r w:rsidRPr="00FB3309">
              <w:rPr>
                <w:i/>
                <w:color w:val="auto"/>
                <w:sz w:val="20"/>
                <w:szCs w:val="20"/>
              </w:rPr>
              <w:t>Kassam</w:t>
            </w:r>
            <w:proofErr w:type="spellEnd"/>
            <w:r w:rsidR="00625E27" w:rsidRPr="00FB3309">
              <w:rPr>
                <w:i/>
                <w:color w:val="auto"/>
                <w:sz w:val="20"/>
                <w:szCs w:val="20"/>
              </w:rPr>
              <w:br/>
            </w:r>
          </w:p>
        </w:tc>
        <w:tc>
          <w:tcPr>
            <w:tcW w:w="1728" w:type="dxa"/>
          </w:tcPr>
          <w:p w:rsidR="006B4920" w:rsidRPr="00FB3309" w:rsidRDefault="00243737">
            <w:pPr>
              <w:cnfStyle w:val="000000000000" w:firstRow="0" w:lastRow="0" w:firstColumn="0" w:lastColumn="0" w:oddVBand="0" w:evenVBand="0" w:oddHBand="0" w:evenHBand="0" w:firstRowFirstColumn="0" w:firstRowLastColumn="0" w:lastRowFirstColumn="0" w:lastRowLastColumn="0"/>
              <w:rPr>
                <w:b/>
                <w:color w:val="auto"/>
                <w:sz w:val="20"/>
                <w:szCs w:val="20"/>
              </w:rPr>
            </w:pPr>
            <w:r w:rsidRPr="00FB3309">
              <w:rPr>
                <w:b/>
                <w:color w:val="auto"/>
                <w:sz w:val="20"/>
                <w:szCs w:val="20"/>
              </w:rPr>
              <w:t>O1504 HSC</w:t>
            </w:r>
          </w:p>
          <w:p w:rsidR="00243737" w:rsidRPr="00FB3309" w:rsidRDefault="00243737">
            <w:pPr>
              <w:cnfStyle w:val="000000000000" w:firstRow="0" w:lastRow="0" w:firstColumn="0" w:lastColumn="0" w:oddVBand="0" w:evenVBand="0" w:oddHBand="0" w:evenHBand="0" w:firstRowFirstColumn="0" w:firstRowLastColumn="0" w:lastRowFirstColumn="0" w:lastRowLastColumn="0"/>
              <w:rPr>
                <w:b/>
                <w:color w:val="auto"/>
                <w:sz w:val="20"/>
                <w:szCs w:val="20"/>
              </w:rPr>
            </w:pPr>
          </w:p>
          <w:p w:rsidR="00243737" w:rsidRPr="00FB3309" w:rsidRDefault="00243737">
            <w:pPr>
              <w:cnfStyle w:val="000000000000" w:firstRow="0" w:lastRow="0" w:firstColumn="0" w:lastColumn="0" w:oddVBand="0" w:evenVBand="0" w:oddHBand="0" w:evenHBand="0" w:firstRowFirstColumn="0" w:firstRowLastColumn="0" w:lastRowFirstColumn="0" w:lastRowLastColumn="0"/>
              <w:rPr>
                <w:b/>
                <w:color w:val="auto"/>
                <w:sz w:val="20"/>
                <w:szCs w:val="20"/>
              </w:rPr>
            </w:pPr>
          </w:p>
          <w:p w:rsidR="00243737" w:rsidRPr="00FB3309" w:rsidRDefault="00243737">
            <w:pPr>
              <w:cnfStyle w:val="000000000000" w:firstRow="0" w:lastRow="0" w:firstColumn="0" w:lastColumn="0" w:oddVBand="0" w:evenVBand="0" w:oddHBand="0" w:evenHBand="0" w:firstRowFirstColumn="0" w:firstRowLastColumn="0" w:lastRowFirstColumn="0" w:lastRowLastColumn="0"/>
              <w:rPr>
                <w:b/>
                <w:color w:val="auto"/>
                <w:sz w:val="20"/>
                <w:szCs w:val="20"/>
              </w:rPr>
            </w:pPr>
          </w:p>
          <w:p w:rsidR="00243737" w:rsidRPr="00FB3309" w:rsidRDefault="00243737">
            <w:pPr>
              <w:cnfStyle w:val="000000000000" w:firstRow="0" w:lastRow="0" w:firstColumn="0" w:lastColumn="0" w:oddVBand="0" w:evenVBand="0" w:oddHBand="0" w:evenHBand="0" w:firstRowFirstColumn="0" w:firstRowLastColumn="0" w:lastRowFirstColumn="0" w:lastRowLastColumn="0"/>
              <w:rPr>
                <w:b/>
                <w:color w:val="auto"/>
                <w:sz w:val="20"/>
                <w:szCs w:val="20"/>
              </w:rPr>
            </w:pPr>
          </w:p>
          <w:p w:rsidR="00243737" w:rsidRPr="00FB3309" w:rsidRDefault="00243737">
            <w:pPr>
              <w:cnfStyle w:val="000000000000" w:firstRow="0" w:lastRow="0" w:firstColumn="0" w:lastColumn="0" w:oddVBand="0" w:evenVBand="0" w:oddHBand="0" w:evenHBand="0" w:firstRowFirstColumn="0" w:firstRowLastColumn="0" w:lastRowFirstColumn="0" w:lastRowLastColumn="0"/>
              <w:rPr>
                <w:b/>
                <w:color w:val="auto"/>
                <w:sz w:val="20"/>
                <w:szCs w:val="20"/>
              </w:rPr>
            </w:pPr>
            <w:r w:rsidRPr="00FB3309">
              <w:rPr>
                <w:b/>
                <w:color w:val="auto"/>
                <w:sz w:val="20"/>
                <w:szCs w:val="20"/>
              </w:rPr>
              <w:t>O1506 HSC</w:t>
            </w:r>
          </w:p>
          <w:p w:rsidR="00243737" w:rsidRPr="00FB3309" w:rsidRDefault="00243737">
            <w:pPr>
              <w:cnfStyle w:val="000000000000" w:firstRow="0" w:lastRow="0" w:firstColumn="0" w:lastColumn="0" w:oddVBand="0" w:evenVBand="0" w:oddHBand="0" w:evenHBand="0" w:firstRowFirstColumn="0" w:firstRowLastColumn="0" w:lastRowFirstColumn="0" w:lastRowLastColumn="0"/>
              <w:rPr>
                <w:b/>
                <w:color w:val="auto"/>
                <w:sz w:val="20"/>
                <w:szCs w:val="20"/>
              </w:rPr>
            </w:pPr>
          </w:p>
          <w:p w:rsidR="00243737" w:rsidRPr="00FB3309" w:rsidRDefault="00243737">
            <w:pPr>
              <w:cnfStyle w:val="000000000000" w:firstRow="0" w:lastRow="0" w:firstColumn="0" w:lastColumn="0" w:oddVBand="0" w:evenVBand="0" w:oddHBand="0" w:evenHBand="0" w:firstRowFirstColumn="0" w:firstRowLastColumn="0" w:lastRowFirstColumn="0" w:lastRowLastColumn="0"/>
              <w:rPr>
                <w:b/>
                <w:color w:val="auto"/>
                <w:sz w:val="20"/>
                <w:szCs w:val="20"/>
              </w:rPr>
            </w:pPr>
          </w:p>
          <w:p w:rsidR="00243737" w:rsidRPr="00FB3309" w:rsidRDefault="00243737">
            <w:pPr>
              <w:cnfStyle w:val="000000000000" w:firstRow="0" w:lastRow="0" w:firstColumn="0" w:lastColumn="0" w:oddVBand="0" w:evenVBand="0" w:oddHBand="0" w:evenHBand="0" w:firstRowFirstColumn="0" w:firstRowLastColumn="0" w:lastRowFirstColumn="0" w:lastRowLastColumn="0"/>
              <w:rPr>
                <w:b/>
                <w:color w:val="auto"/>
                <w:sz w:val="20"/>
                <w:szCs w:val="20"/>
              </w:rPr>
            </w:pPr>
          </w:p>
          <w:p w:rsidR="00243737" w:rsidRPr="00FB3309" w:rsidRDefault="00243737">
            <w:pPr>
              <w:cnfStyle w:val="000000000000" w:firstRow="0" w:lastRow="0" w:firstColumn="0" w:lastColumn="0" w:oddVBand="0" w:evenVBand="0" w:oddHBand="0" w:evenHBand="0" w:firstRowFirstColumn="0" w:firstRowLastColumn="0" w:lastRowFirstColumn="0" w:lastRowLastColumn="0"/>
              <w:rPr>
                <w:b/>
                <w:color w:val="auto"/>
                <w:sz w:val="20"/>
                <w:szCs w:val="20"/>
              </w:rPr>
            </w:pPr>
            <w:r w:rsidRPr="00FB3309">
              <w:rPr>
                <w:b/>
                <w:color w:val="auto"/>
                <w:sz w:val="20"/>
                <w:szCs w:val="20"/>
              </w:rPr>
              <w:t>O1509 HSC</w:t>
            </w:r>
          </w:p>
        </w:tc>
      </w:tr>
      <w:tr w:rsidR="00FB3309" w:rsidRPr="00FB3309" w:rsidTr="000C7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6B4920" w:rsidRPr="00FB3309" w:rsidRDefault="00B06145">
            <w:pPr>
              <w:rPr>
                <w:color w:val="auto"/>
                <w:sz w:val="20"/>
                <w:szCs w:val="20"/>
              </w:rPr>
            </w:pPr>
            <w:r w:rsidRPr="00FB3309">
              <w:rPr>
                <w:color w:val="auto"/>
                <w:sz w:val="20"/>
                <w:szCs w:val="20"/>
              </w:rPr>
              <w:t>3:30-4:30</w:t>
            </w:r>
          </w:p>
        </w:tc>
        <w:tc>
          <w:tcPr>
            <w:tcW w:w="4050" w:type="dxa"/>
          </w:tcPr>
          <w:p w:rsidR="006B4920" w:rsidRPr="00FB3309" w:rsidRDefault="00B06145">
            <w:pPr>
              <w:cnfStyle w:val="000000100000" w:firstRow="0" w:lastRow="0" w:firstColumn="0" w:lastColumn="0" w:oddVBand="0" w:evenVBand="0" w:oddHBand="1" w:evenHBand="0" w:firstRowFirstColumn="0" w:firstRowLastColumn="0" w:lastRowFirstColumn="0" w:lastRowLastColumn="0"/>
              <w:rPr>
                <w:b/>
                <w:color w:val="auto"/>
                <w:sz w:val="20"/>
                <w:szCs w:val="20"/>
              </w:rPr>
            </w:pPr>
            <w:r w:rsidRPr="00FB3309">
              <w:rPr>
                <w:b/>
                <w:color w:val="auto"/>
                <w:sz w:val="20"/>
                <w:szCs w:val="20"/>
              </w:rPr>
              <w:t>NETWORKING RECEPTION</w:t>
            </w:r>
          </w:p>
        </w:tc>
        <w:tc>
          <w:tcPr>
            <w:tcW w:w="1728" w:type="dxa"/>
          </w:tcPr>
          <w:p w:rsidR="006B4920" w:rsidRPr="00FB3309" w:rsidRDefault="00B06145">
            <w:pPr>
              <w:cnfStyle w:val="000000100000" w:firstRow="0" w:lastRow="0" w:firstColumn="0" w:lastColumn="0" w:oddVBand="0" w:evenVBand="0" w:oddHBand="1" w:evenHBand="0" w:firstRowFirstColumn="0" w:firstRowLastColumn="0" w:lastRowFirstColumn="0" w:lastRowLastColumn="0"/>
              <w:rPr>
                <w:b/>
                <w:color w:val="auto"/>
                <w:sz w:val="20"/>
                <w:szCs w:val="20"/>
              </w:rPr>
            </w:pPr>
            <w:r w:rsidRPr="00FB3309">
              <w:rPr>
                <w:b/>
                <w:color w:val="auto"/>
                <w:sz w:val="20"/>
                <w:szCs w:val="20"/>
              </w:rPr>
              <w:t>HRIC Atrium</w:t>
            </w:r>
          </w:p>
        </w:tc>
      </w:tr>
    </w:tbl>
    <w:p w:rsidR="009A679C" w:rsidRDefault="00B06145" w:rsidP="00B06145">
      <w:r>
        <w:rPr>
          <w:noProof/>
        </w:rPr>
        <w:lastRenderedPageBreak/>
        <mc:AlternateContent>
          <mc:Choice Requires="wps">
            <w:drawing>
              <wp:anchor distT="0" distB="0" distL="114300" distR="114300" simplePos="0" relativeHeight="251659264" behindDoc="0" locked="0" layoutInCell="1" allowOverlap="1" wp14:anchorId="07AD8795" wp14:editId="273713CE">
                <wp:simplePos x="0" y="0"/>
                <wp:positionH relativeFrom="column">
                  <wp:posOffset>708025</wp:posOffset>
                </wp:positionH>
                <wp:positionV relativeFrom="paragraph">
                  <wp:posOffset>635</wp:posOffset>
                </wp:positionV>
                <wp:extent cx="2374265"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E2477" w:rsidRPr="005E2477" w:rsidRDefault="005E2477">
                            <w:pPr>
                              <w:rPr>
                                <w:b/>
                              </w:rPr>
                            </w:pPr>
                            <w:r w:rsidRPr="005E2477">
                              <w:rPr>
                                <w:b/>
                              </w:rPr>
                              <w:t>CUMMING SCHOOL OF MEDICINE</w:t>
                            </w:r>
                            <w:r w:rsidRPr="005E2477">
                              <w:rPr>
                                <w:b/>
                              </w:rPr>
                              <w:br/>
                              <w:t>Office of Health and Medical Education Scholarship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75pt;margin-top:.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" stroked="f">
                <v:textbox style="mso-fit-shape-to-text:t">
                  <w:txbxContent>
                    <w:p w:rsidR="005E2477" w:rsidRPr="005E2477" w:rsidRDefault="005E2477">
                      <w:pPr>
                        <w:rPr>
                          <w:b/>
                        </w:rPr>
                      </w:pPr>
                      <w:r w:rsidRPr="005E2477">
                        <w:rPr>
                          <w:b/>
                        </w:rPr>
                        <w:t>CUMMING SCHOOL OF MEDICINE</w:t>
                      </w:r>
                      <w:r w:rsidRPr="005E2477">
                        <w:rPr>
                          <w:b/>
                        </w:rPr>
                        <w:br/>
                        <w:t>Office of Health and Medical Education Scholarship</w:t>
                      </w:r>
                    </w:p>
                  </w:txbxContent>
                </v:textbox>
              </v:shape>
            </w:pict>
          </mc:Fallback>
        </mc:AlternateContent>
      </w:r>
      <w:r>
        <w:rPr>
          <w:b/>
          <w:noProof/>
        </w:rPr>
        <w:drawing>
          <wp:inline distT="0" distB="0" distL="0" distR="0" wp14:anchorId="4373ED0E" wp14:editId="515A1391">
            <wp:extent cx="638175" cy="516129"/>
            <wp:effectExtent l="0" t="0" r="0" b="0"/>
            <wp:docPr id="2" name="Picture 2" descr="Z:\Uof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ofC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207" cy="516155"/>
                    </a:xfrm>
                    <a:prstGeom prst="rect">
                      <a:avLst/>
                    </a:prstGeom>
                    <a:noFill/>
                    <a:ln>
                      <a:noFill/>
                    </a:ln>
                  </pic:spPr>
                </pic:pic>
              </a:graphicData>
            </a:graphic>
          </wp:inline>
        </w:drawing>
      </w:r>
    </w:p>
    <w:p w:rsidR="005E2477" w:rsidRDefault="005E2477" w:rsidP="008A1B6C">
      <w:pPr>
        <w:jc w:val="center"/>
      </w:pPr>
      <w:r>
        <w:rPr>
          <w:noProof/>
        </w:rPr>
        <w:drawing>
          <wp:inline distT="0" distB="0" distL="0" distR="0">
            <wp:extent cx="4347325" cy="421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Bri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9871" cy="4222046"/>
                    </a:xfrm>
                    <a:prstGeom prst="rect">
                      <a:avLst/>
                    </a:prstGeom>
                  </pic:spPr>
                </pic:pic>
              </a:graphicData>
            </a:graphic>
          </wp:inline>
        </w:drawing>
      </w:r>
    </w:p>
    <w:p w:rsidR="009A679C" w:rsidRPr="007202FE" w:rsidRDefault="009A679C" w:rsidP="007202FE">
      <w:pPr>
        <w:jc w:val="center"/>
        <w:rPr>
          <w:b/>
          <w:color w:val="FF0000"/>
          <w:sz w:val="52"/>
          <w:szCs w:val="52"/>
        </w:rPr>
      </w:pPr>
      <w:r w:rsidRPr="007202FE">
        <w:rPr>
          <w:b/>
          <w:color w:val="FF0000"/>
          <w:sz w:val="52"/>
          <w:szCs w:val="52"/>
        </w:rPr>
        <w:t>Health and Medical Education Scholarship Symposium</w:t>
      </w:r>
    </w:p>
    <w:p w:rsidR="009A679C" w:rsidRDefault="007202FE" w:rsidP="009039CD">
      <w:pPr>
        <w:jc w:val="center"/>
        <w:rPr>
          <w:b/>
          <w:sz w:val="36"/>
          <w:szCs w:val="36"/>
        </w:rPr>
      </w:pPr>
      <w:r w:rsidRPr="007202FE">
        <w:rPr>
          <w:b/>
          <w:sz w:val="36"/>
          <w:szCs w:val="36"/>
        </w:rPr>
        <w:t xml:space="preserve">Tuesday, February </w:t>
      </w:r>
      <w:r w:rsidR="009039CD">
        <w:rPr>
          <w:b/>
          <w:sz w:val="36"/>
          <w:szCs w:val="36"/>
        </w:rPr>
        <w:t>17, 2015</w:t>
      </w:r>
      <w:r w:rsidR="009039CD">
        <w:rPr>
          <w:b/>
          <w:sz w:val="36"/>
          <w:szCs w:val="36"/>
        </w:rPr>
        <w:br/>
        <w:t>Health Sciences Centre,</w:t>
      </w:r>
      <w:r w:rsidRPr="007202FE">
        <w:rPr>
          <w:b/>
          <w:sz w:val="36"/>
          <w:szCs w:val="36"/>
        </w:rPr>
        <w:t xml:space="preserve"> University of Calgary</w:t>
      </w:r>
    </w:p>
    <w:p w:rsidR="00A5012B" w:rsidRDefault="00CD69C2" w:rsidP="004A5D37">
      <w:pPr>
        <w:spacing w:line="240" w:lineRule="auto"/>
        <w:rPr>
          <w:sz w:val="20"/>
          <w:szCs w:val="20"/>
        </w:rPr>
      </w:pPr>
      <w:r>
        <w:rPr>
          <w:b/>
          <w:sz w:val="36"/>
          <w:szCs w:val="36"/>
        </w:rPr>
        <w:lastRenderedPageBreak/>
        <w:t xml:space="preserve">Welcome to the </w:t>
      </w:r>
      <w:r w:rsidR="00D2338D">
        <w:rPr>
          <w:b/>
          <w:sz w:val="36"/>
          <w:szCs w:val="36"/>
        </w:rPr>
        <w:t xml:space="preserve">Scholarship </w:t>
      </w:r>
      <w:r>
        <w:rPr>
          <w:b/>
          <w:sz w:val="36"/>
          <w:szCs w:val="36"/>
        </w:rPr>
        <w:t>Symposium!</w:t>
      </w:r>
      <w:r w:rsidR="004A5D37">
        <w:rPr>
          <w:b/>
          <w:sz w:val="36"/>
          <w:szCs w:val="36"/>
        </w:rPr>
        <w:br/>
      </w:r>
      <w:r w:rsidR="00915716" w:rsidRPr="00915716">
        <w:rPr>
          <w:sz w:val="20"/>
          <w:szCs w:val="20"/>
        </w:rPr>
        <w:t>The Office of Health and Medical Education Scholarship (OHMES)</w:t>
      </w:r>
      <w:r w:rsidR="00915716">
        <w:rPr>
          <w:sz w:val="20"/>
          <w:szCs w:val="20"/>
        </w:rPr>
        <w:t xml:space="preserve"> welcomes everyone to the first Health and Medical E</w:t>
      </w:r>
      <w:r w:rsidR="004A5D37">
        <w:rPr>
          <w:sz w:val="20"/>
          <w:szCs w:val="20"/>
        </w:rPr>
        <w:t>ducation Scholarship Symposium</w:t>
      </w:r>
      <w:r w:rsidR="00915716">
        <w:rPr>
          <w:sz w:val="20"/>
          <w:szCs w:val="20"/>
        </w:rPr>
        <w:t xml:space="preserve">.  The intent of this event is to showcase </w:t>
      </w:r>
      <w:r w:rsidR="002D0FDA">
        <w:rPr>
          <w:sz w:val="20"/>
          <w:szCs w:val="20"/>
        </w:rPr>
        <w:t xml:space="preserve">work in </w:t>
      </w:r>
      <w:r w:rsidR="00915716">
        <w:rPr>
          <w:sz w:val="20"/>
          <w:szCs w:val="20"/>
        </w:rPr>
        <w:t>health and medical education scholarship</w:t>
      </w:r>
      <w:r w:rsidR="002D0FDA">
        <w:rPr>
          <w:sz w:val="20"/>
          <w:szCs w:val="20"/>
        </w:rPr>
        <w:t>, and to encourage collaborations among researchers with common interests.</w:t>
      </w:r>
      <w:r w:rsidR="003114EC">
        <w:rPr>
          <w:sz w:val="20"/>
          <w:szCs w:val="20"/>
        </w:rPr>
        <w:t xml:space="preserve">  We are excited to welcome local and national experts in education scholarship</w:t>
      </w:r>
      <w:r w:rsidR="00232841">
        <w:rPr>
          <w:sz w:val="20"/>
          <w:szCs w:val="20"/>
        </w:rPr>
        <w:t>, and look forward to the conversations we hope this event will start</w:t>
      </w:r>
      <w:r w:rsidR="000751CA">
        <w:rPr>
          <w:sz w:val="20"/>
          <w:szCs w:val="20"/>
        </w:rPr>
        <w:t>.</w:t>
      </w:r>
      <w:r w:rsidR="0029415A">
        <w:rPr>
          <w:sz w:val="20"/>
          <w:szCs w:val="20"/>
        </w:rPr>
        <w:br/>
      </w:r>
      <w:r w:rsidR="0029415A" w:rsidRPr="004A5D37">
        <w:rPr>
          <w:sz w:val="16"/>
          <w:szCs w:val="16"/>
        </w:rPr>
        <w:br/>
      </w:r>
      <w:r w:rsidR="0029415A">
        <w:rPr>
          <w:sz w:val="20"/>
          <w:szCs w:val="20"/>
        </w:rPr>
        <w:t>OHMES was established in 2014</w:t>
      </w:r>
      <w:r w:rsidR="003114EC">
        <w:rPr>
          <w:sz w:val="20"/>
          <w:szCs w:val="20"/>
        </w:rPr>
        <w:t xml:space="preserve">, with a mission to </w:t>
      </w:r>
      <w:r w:rsidR="00B318E0">
        <w:rPr>
          <w:sz w:val="20"/>
          <w:szCs w:val="20"/>
        </w:rPr>
        <w:t xml:space="preserve">“capitalize on the high quality </w:t>
      </w:r>
      <w:r w:rsidR="000751CA">
        <w:rPr>
          <w:sz w:val="20"/>
          <w:szCs w:val="20"/>
        </w:rPr>
        <w:t xml:space="preserve">education programs and the cadre of excellent current and potential educational scholars, and provide support to bring these activities to a higher level”.  </w:t>
      </w:r>
      <w:r w:rsidR="00232841">
        <w:rPr>
          <w:sz w:val="20"/>
          <w:szCs w:val="20"/>
        </w:rPr>
        <w:t xml:space="preserve">In order to achieve this, we have created services and events to develop scholarship capacity.  We encourage you to visit </w:t>
      </w:r>
      <w:hyperlink r:id="rId9" w:history="1">
        <w:r w:rsidR="00232841" w:rsidRPr="00D11D38">
          <w:rPr>
            <w:rStyle w:val="Hyperlink"/>
            <w:sz w:val="20"/>
            <w:szCs w:val="20"/>
          </w:rPr>
          <w:t>www.cumming.ucalgary.ca/ohmes</w:t>
        </w:r>
      </w:hyperlink>
      <w:r w:rsidR="00232841">
        <w:rPr>
          <w:sz w:val="20"/>
          <w:szCs w:val="20"/>
        </w:rPr>
        <w:t xml:space="preserve"> to learn more about our consulting service, funding competition, travel fund, workshops, and seminars.  Today’s Symposium is our flagship event, and </w:t>
      </w:r>
      <w:r w:rsidR="00A53F90">
        <w:rPr>
          <w:sz w:val="20"/>
          <w:szCs w:val="20"/>
        </w:rPr>
        <w:t>we look forward to your participation and feedback.  Enjoy the day!</w:t>
      </w:r>
      <w:r w:rsidR="004A5D37">
        <w:rPr>
          <w:sz w:val="20"/>
          <w:szCs w:val="20"/>
        </w:rPr>
        <w:br/>
      </w:r>
      <w:r w:rsidR="004A5D37">
        <w:rPr>
          <w:i/>
          <w:sz w:val="20"/>
          <w:szCs w:val="20"/>
        </w:rPr>
        <w:br/>
      </w:r>
      <w:r w:rsidR="004A5D37" w:rsidRPr="004A5D37">
        <w:rPr>
          <w:i/>
          <w:sz w:val="20"/>
          <w:szCs w:val="20"/>
        </w:rPr>
        <w:t>Dr. Ian Mitchell, Director, OHMES</w:t>
      </w:r>
      <w:r w:rsidR="004A5D37" w:rsidRPr="004A5D37">
        <w:rPr>
          <w:i/>
          <w:sz w:val="20"/>
          <w:szCs w:val="20"/>
        </w:rPr>
        <w:br/>
        <w:t xml:space="preserve">Dr. </w:t>
      </w:r>
      <w:proofErr w:type="spellStart"/>
      <w:r w:rsidR="004A5D37" w:rsidRPr="004A5D37">
        <w:rPr>
          <w:i/>
          <w:sz w:val="20"/>
          <w:szCs w:val="20"/>
        </w:rPr>
        <w:t>Nishan</w:t>
      </w:r>
      <w:proofErr w:type="spellEnd"/>
      <w:r w:rsidR="004A5D37" w:rsidRPr="004A5D37">
        <w:rPr>
          <w:i/>
          <w:sz w:val="20"/>
          <w:szCs w:val="20"/>
        </w:rPr>
        <w:t xml:space="preserve"> Sharma, Chair, </w:t>
      </w:r>
      <w:proofErr w:type="gramStart"/>
      <w:r w:rsidR="004A5D37" w:rsidRPr="004A5D37">
        <w:rPr>
          <w:i/>
          <w:sz w:val="20"/>
          <w:szCs w:val="20"/>
        </w:rPr>
        <w:t>Symposium Planning Committee</w:t>
      </w:r>
      <w:r w:rsidR="004A5D37">
        <w:rPr>
          <w:sz w:val="20"/>
          <w:szCs w:val="20"/>
        </w:rPr>
        <w:br/>
      </w:r>
      <w:r w:rsidR="00A01150">
        <w:rPr>
          <w:b/>
        </w:rPr>
        <w:br/>
      </w:r>
      <w:r w:rsidR="008359CF">
        <w:rPr>
          <w:b/>
          <w:noProof/>
        </w:rPr>
        <w:drawing>
          <wp:inline distT="0" distB="0" distL="0" distR="0" wp14:anchorId="71C21B06" wp14:editId="3E93BA7A">
            <wp:extent cx="390525" cy="390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r w:rsidR="00B2540A">
        <w:rPr>
          <w:b/>
        </w:rPr>
        <w:t>TWEET</w:t>
      </w:r>
      <w:proofErr w:type="gramEnd"/>
      <w:r w:rsidR="00B2540A">
        <w:rPr>
          <w:b/>
        </w:rPr>
        <w:t xml:space="preserve"> </w:t>
      </w:r>
      <w:r w:rsidR="00671EC7" w:rsidRPr="00671EC7">
        <w:rPr>
          <w:b/>
        </w:rPr>
        <w:t>US</w:t>
      </w:r>
      <w:r w:rsidR="00B2540A" w:rsidRPr="00671EC7">
        <w:rPr>
          <w:sz w:val="20"/>
          <w:szCs w:val="20"/>
        </w:rPr>
        <w:br/>
      </w:r>
      <w:r w:rsidR="00B2540A" w:rsidRPr="00963685">
        <w:rPr>
          <w:sz w:val="20"/>
          <w:szCs w:val="20"/>
        </w:rPr>
        <w:t>We are interested in your thoughts during the event!  Join us @</w:t>
      </w:r>
      <w:proofErr w:type="spellStart"/>
      <w:r w:rsidR="00B2540A" w:rsidRPr="00963685">
        <w:rPr>
          <w:sz w:val="20"/>
          <w:szCs w:val="20"/>
        </w:rPr>
        <w:t>UCalgaryOHMES</w:t>
      </w:r>
      <w:proofErr w:type="spellEnd"/>
      <w:r w:rsidR="005C0E1F">
        <w:rPr>
          <w:sz w:val="20"/>
          <w:szCs w:val="20"/>
        </w:rPr>
        <w:t xml:space="preserve"> or use #</w:t>
      </w:r>
      <w:proofErr w:type="spellStart"/>
      <w:r w:rsidR="005C0E1F">
        <w:rPr>
          <w:sz w:val="20"/>
          <w:szCs w:val="20"/>
        </w:rPr>
        <w:t>OHMESsymposium</w:t>
      </w:r>
      <w:proofErr w:type="spellEnd"/>
      <w:r w:rsidR="00B2540A" w:rsidRPr="00963685">
        <w:rPr>
          <w:sz w:val="20"/>
          <w:szCs w:val="20"/>
        </w:rPr>
        <w:br/>
      </w:r>
      <w:r w:rsidR="00B2540A" w:rsidRPr="00A53F90">
        <w:rPr>
          <w:b/>
          <w:sz w:val="16"/>
          <w:szCs w:val="16"/>
        </w:rPr>
        <w:br/>
      </w:r>
      <w:r w:rsidR="00B2540A">
        <w:rPr>
          <w:b/>
        </w:rPr>
        <w:t>FEEDBACK</w:t>
      </w:r>
      <w:r w:rsidR="00B2540A">
        <w:rPr>
          <w:b/>
        </w:rPr>
        <w:br/>
      </w:r>
      <w:proofErr w:type="gramStart"/>
      <w:r w:rsidR="00B2540A" w:rsidRPr="00A20AAC">
        <w:rPr>
          <w:sz w:val="20"/>
          <w:szCs w:val="20"/>
        </w:rPr>
        <w:t>We</w:t>
      </w:r>
      <w:proofErr w:type="gramEnd"/>
      <w:r w:rsidR="00B2540A" w:rsidRPr="00A20AAC">
        <w:rPr>
          <w:sz w:val="20"/>
          <w:szCs w:val="20"/>
        </w:rPr>
        <w:t xml:space="preserve"> would appreciate your feedback on this event.</w:t>
      </w:r>
      <w:r w:rsidR="00B2540A">
        <w:rPr>
          <w:sz w:val="20"/>
          <w:szCs w:val="20"/>
        </w:rPr>
        <w:t xml:space="preserve">  Future events will be based on your comments, and we want to know what you liked as well as suggestions to improve the Symposium.  Please complete the evaluation form and return it to one of the marked boxes at the registration table or in the HRIC Atrium.</w:t>
      </w:r>
      <w:r w:rsidR="00A01150">
        <w:rPr>
          <w:sz w:val="20"/>
          <w:szCs w:val="20"/>
        </w:rPr>
        <w:br/>
      </w:r>
      <w:r w:rsidR="00A01150" w:rsidRPr="00A53F90">
        <w:rPr>
          <w:b/>
          <w:sz w:val="16"/>
          <w:szCs w:val="16"/>
          <w:vertAlign w:val="subscript"/>
        </w:rPr>
        <w:br/>
      </w:r>
      <w:r w:rsidR="00D2338D" w:rsidRPr="00A20AAC">
        <w:rPr>
          <w:b/>
        </w:rPr>
        <w:t>CE CREDITS</w:t>
      </w:r>
      <w:r w:rsidR="00D2338D" w:rsidRPr="00A20AAC">
        <w:rPr>
          <w:b/>
        </w:rPr>
        <w:br/>
      </w:r>
      <w:r w:rsidR="00A5012B">
        <w:rPr>
          <w:sz w:val="20"/>
          <w:szCs w:val="20"/>
        </w:rPr>
        <w:t>MAINPRO-M1 – 6.0 credits</w:t>
      </w:r>
      <w:r w:rsidR="00A5012B">
        <w:rPr>
          <w:sz w:val="20"/>
          <w:szCs w:val="20"/>
        </w:rPr>
        <w:br/>
        <w:t>MOC Section 1 – 6.0</w:t>
      </w:r>
      <w:r w:rsidR="00D2338D">
        <w:rPr>
          <w:sz w:val="20"/>
          <w:szCs w:val="20"/>
        </w:rPr>
        <w:t xml:space="preserve"> credits</w:t>
      </w:r>
      <w:r w:rsidR="00D2338D">
        <w:rPr>
          <w:sz w:val="20"/>
          <w:szCs w:val="20"/>
        </w:rPr>
        <w:br/>
        <w:t xml:space="preserve">Alberta Veterinary Medical Association – 6.0 </w:t>
      </w:r>
      <w:r w:rsidR="001A4F34">
        <w:rPr>
          <w:sz w:val="20"/>
          <w:szCs w:val="20"/>
        </w:rPr>
        <w:t xml:space="preserve">CE </w:t>
      </w:r>
      <w:r w:rsidR="00D2338D">
        <w:rPr>
          <w:sz w:val="20"/>
          <w:szCs w:val="20"/>
        </w:rPr>
        <w:t>hours</w:t>
      </w:r>
    </w:p>
    <w:p w:rsidR="005C0E1F" w:rsidRDefault="00A5012B" w:rsidP="004A5D37">
      <w:pPr>
        <w:spacing w:line="240" w:lineRule="auto"/>
        <w:rPr>
          <w:b/>
          <w:sz w:val="36"/>
          <w:szCs w:val="36"/>
        </w:rPr>
      </w:pPr>
      <w:r>
        <w:rPr>
          <w:sz w:val="20"/>
          <w:szCs w:val="20"/>
        </w:rPr>
        <w:t>Certificates of Attendance will be issued</w:t>
      </w:r>
      <w:r w:rsidR="00C63487">
        <w:rPr>
          <w:sz w:val="20"/>
          <w:szCs w:val="20"/>
        </w:rPr>
        <w:t xml:space="preserve"> by email</w:t>
      </w:r>
      <w:r>
        <w:rPr>
          <w:sz w:val="20"/>
          <w:szCs w:val="20"/>
        </w:rPr>
        <w:t>.</w:t>
      </w:r>
      <w:r w:rsidR="004A5D37">
        <w:rPr>
          <w:sz w:val="20"/>
          <w:szCs w:val="20"/>
        </w:rPr>
        <w:br/>
      </w:r>
    </w:p>
    <w:p w:rsidR="005C0E1F" w:rsidRPr="004A5D37" w:rsidRDefault="005C0E1F" w:rsidP="004A5D37">
      <w:pPr>
        <w:spacing w:line="240" w:lineRule="auto"/>
        <w:rPr>
          <w:b/>
          <w:sz w:val="36"/>
          <w:szCs w:val="36"/>
        </w:rPr>
      </w:pPr>
    </w:p>
    <w:tbl>
      <w:tblPr>
        <w:tblStyle w:val="LightShading-Accent2"/>
        <w:tblW w:w="0" w:type="auto"/>
        <w:tblLook w:val="04A0" w:firstRow="1" w:lastRow="0" w:firstColumn="1" w:lastColumn="0" w:noHBand="0" w:noVBand="1"/>
      </w:tblPr>
      <w:tblGrid>
        <w:gridCol w:w="4338"/>
        <w:gridCol w:w="2610"/>
      </w:tblGrid>
      <w:tr w:rsidR="005C0E1F" w:rsidRPr="005C0E1F" w:rsidTr="008E6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8E698F" w:rsidRPr="005C0E1F" w:rsidRDefault="008E698F" w:rsidP="008E698F">
            <w:pPr>
              <w:rPr>
                <w:b w:val="0"/>
                <w:color w:val="auto"/>
                <w:sz w:val="36"/>
                <w:szCs w:val="36"/>
              </w:rPr>
            </w:pPr>
            <w:r w:rsidRPr="005C0E1F">
              <w:rPr>
                <w:b w:val="0"/>
                <w:color w:val="auto"/>
                <w:sz w:val="36"/>
                <w:szCs w:val="36"/>
              </w:rPr>
              <w:lastRenderedPageBreak/>
              <w:t>Poster Presentations (cont.)</w:t>
            </w:r>
          </w:p>
        </w:tc>
        <w:tc>
          <w:tcPr>
            <w:tcW w:w="2610" w:type="dxa"/>
          </w:tcPr>
          <w:p w:rsidR="008E698F" w:rsidRPr="005C0E1F" w:rsidRDefault="008E698F" w:rsidP="007202FE">
            <w:pPr>
              <w:jc w:val="center"/>
              <w:cnfStyle w:val="100000000000" w:firstRow="1" w:lastRow="0" w:firstColumn="0" w:lastColumn="0" w:oddVBand="0" w:evenVBand="0" w:oddHBand="0" w:evenHBand="0" w:firstRowFirstColumn="0" w:firstRowLastColumn="0" w:lastRowFirstColumn="0" w:lastRowLastColumn="0"/>
              <w:rPr>
                <w:b w:val="0"/>
                <w:color w:val="auto"/>
                <w:sz w:val="36"/>
                <w:szCs w:val="36"/>
              </w:rPr>
            </w:pPr>
          </w:p>
        </w:tc>
      </w:tr>
      <w:tr w:rsidR="005C0E1F" w:rsidRPr="005C0E1F" w:rsidTr="008E6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8E698F" w:rsidRPr="005C0E1F" w:rsidRDefault="008E698F" w:rsidP="008E698F">
            <w:pPr>
              <w:rPr>
                <w:b w:val="0"/>
                <w:color w:val="auto"/>
                <w:sz w:val="20"/>
                <w:szCs w:val="20"/>
              </w:rPr>
            </w:pPr>
            <w:r w:rsidRPr="005C0E1F">
              <w:rPr>
                <w:b w:val="0"/>
                <w:color w:val="auto"/>
                <w:sz w:val="20"/>
                <w:szCs w:val="20"/>
              </w:rPr>
              <w:t>Are Canadian undergraduate curricula providing future physicians sufficient clinical experience in palliative care?</w:t>
            </w:r>
          </w:p>
        </w:tc>
        <w:tc>
          <w:tcPr>
            <w:tcW w:w="2610" w:type="dxa"/>
          </w:tcPr>
          <w:p w:rsidR="008E698F" w:rsidRPr="005C0E1F" w:rsidRDefault="008E698F" w:rsidP="008E698F">
            <w:pPr>
              <w:cnfStyle w:val="000000100000" w:firstRow="0" w:lastRow="0" w:firstColumn="0" w:lastColumn="0" w:oddVBand="0" w:evenVBand="0" w:oddHBand="1" w:evenHBand="0" w:firstRowFirstColumn="0" w:firstRowLastColumn="0" w:lastRowFirstColumn="0" w:lastRowLastColumn="0"/>
              <w:rPr>
                <w:b/>
                <w:color w:val="auto"/>
                <w:sz w:val="20"/>
                <w:szCs w:val="20"/>
              </w:rPr>
            </w:pPr>
            <w:proofErr w:type="spellStart"/>
            <w:r w:rsidRPr="005C0E1F">
              <w:rPr>
                <w:b/>
                <w:color w:val="auto"/>
                <w:sz w:val="20"/>
                <w:szCs w:val="20"/>
              </w:rPr>
              <w:t>Mone</w:t>
            </w:r>
            <w:proofErr w:type="spellEnd"/>
            <w:r w:rsidRPr="005C0E1F">
              <w:rPr>
                <w:b/>
                <w:color w:val="auto"/>
                <w:sz w:val="20"/>
                <w:szCs w:val="20"/>
              </w:rPr>
              <w:t xml:space="preserve"> Palacios</w:t>
            </w:r>
          </w:p>
        </w:tc>
      </w:tr>
      <w:tr w:rsidR="005C0E1F" w:rsidRPr="005C0E1F" w:rsidTr="008E698F">
        <w:tc>
          <w:tcPr>
            <w:cnfStyle w:val="001000000000" w:firstRow="0" w:lastRow="0" w:firstColumn="1" w:lastColumn="0" w:oddVBand="0" w:evenVBand="0" w:oddHBand="0" w:evenHBand="0" w:firstRowFirstColumn="0" w:firstRowLastColumn="0" w:lastRowFirstColumn="0" w:lastRowLastColumn="0"/>
            <w:tcW w:w="4338" w:type="dxa"/>
          </w:tcPr>
          <w:p w:rsidR="008E698F" w:rsidRPr="005C0E1F" w:rsidRDefault="008E698F" w:rsidP="008E698F">
            <w:pPr>
              <w:rPr>
                <w:b w:val="0"/>
                <w:color w:val="auto"/>
                <w:sz w:val="20"/>
                <w:szCs w:val="20"/>
              </w:rPr>
            </w:pPr>
            <w:r w:rsidRPr="005C0E1F">
              <w:rPr>
                <w:b w:val="0"/>
                <w:color w:val="auto"/>
                <w:sz w:val="20"/>
                <w:szCs w:val="20"/>
              </w:rPr>
              <w:t>How is it for you? Residents’ and preceptors’ experience with a new family medicine competency-based curriculum</w:t>
            </w:r>
          </w:p>
        </w:tc>
        <w:tc>
          <w:tcPr>
            <w:tcW w:w="2610" w:type="dxa"/>
          </w:tcPr>
          <w:p w:rsidR="008E698F" w:rsidRPr="005C0E1F" w:rsidRDefault="008E698F" w:rsidP="008E698F">
            <w:pPr>
              <w:cnfStyle w:val="000000000000" w:firstRow="0" w:lastRow="0" w:firstColumn="0" w:lastColumn="0" w:oddVBand="0" w:evenVBand="0" w:oddHBand="0" w:evenHBand="0" w:firstRowFirstColumn="0" w:firstRowLastColumn="0" w:lastRowFirstColumn="0" w:lastRowLastColumn="0"/>
              <w:rPr>
                <w:b/>
                <w:color w:val="auto"/>
                <w:sz w:val="20"/>
                <w:szCs w:val="20"/>
              </w:rPr>
            </w:pPr>
            <w:proofErr w:type="spellStart"/>
            <w:r w:rsidRPr="005C0E1F">
              <w:rPr>
                <w:b/>
                <w:color w:val="auto"/>
                <w:sz w:val="20"/>
                <w:szCs w:val="20"/>
              </w:rPr>
              <w:t>Mone</w:t>
            </w:r>
            <w:proofErr w:type="spellEnd"/>
            <w:r w:rsidRPr="005C0E1F">
              <w:rPr>
                <w:b/>
                <w:color w:val="auto"/>
                <w:sz w:val="20"/>
                <w:szCs w:val="20"/>
              </w:rPr>
              <w:t xml:space="preserve"> Palacios</w:t>
            </w:r>
          </w:p>
        </w:tc>
      </w:tr>
      <w:tr w:rsidR="005C0E1F" w:rsidRPr="005C0E1F" w:rsidTr="008E6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8E698F" w:rsidRPr="005C0E1F" w:rsidRDefault="008E698F" w:rsidP="008E698F">
            <w:pPr>
              <w:rPr>
                <w:b w:val="0"/>
                <w:color w:val="auto"/>
                <w:sz w:val="20"/>
                <w:szCs w:val="20"/>
              </w:rPr>
            </w:pPr>
            <w:r w:rsidRPr="005C0E1F">
              <w:rPr>
                <w:b w:val="0"/>
                <w:color w:val="auto"/>
                <w:sz w:val="20"/>
                <w:szCs w:val="20"/>
              </w:rPr>
              <w:t>The medical students’ perspective of formal and informal mentors</w:t>
            </w:r>
          </w:p>
        </w:tc>
        <w:tc>
          <w:tcPr>
            <w:tcW w:w="2610" w:type="dxa"/>
          </w:tcPr>
          <w:p w:rsidR="008E698F" w:rsidRPr="005C0E1F" w:rsidRDefault="008E698F" w:rsidP="008E698F">
            <w:pPr>
              <w:cnfStyle w:val="000000100000" w:firstRow="0" w:lastRow="0" w:firstColumn="0" w:lastColumn="0" w:oddVBand="0" w:evenVBand="0" w:oddHBand="1" w:evenHBand="0" w:firstRowFirstColumn="0" w:firstRowLastColumn="0" w:lastRowFirstColumn="0" w:lastRowLastColumn="0"/>
              <w:rPr>
                <w:b/>
                <w:color w:val="auto"/>
                <w:sz w:val="20"/>
                <w:szCs w:val="20"/>
              </w:rPr>
            </w:pPr>
            <w:r w:rsidRPr="005C0E1F">
              <w:rPr>
                <w:b/>
                <w:color w:val="auto"/>
                <w:sz w:val="20"/>
                <w:szCs w:val="20"/>
              </w:rPr>
              <w:t>Jay Park</w:t>
            </w:r>
          </w:p>
        </w:tc>
      </w:tr>
      <w:tr w:rsidR="005C0E1F" w:rsidRPr="005C0E1F" w:rsidTr="008E698F">
        <w:tc>
          <w:tcPr>
            <w:cnfStyle w:val="001000000000" w:firstRow="0" w:lastRow="0" w:firstColumn="1" w:lastColumn="0" w:oddVBand="0" w:evenVBand="0" w:oddHBand="0" w:evenHBand="0" w:firstRowFirstColumn="0" w:firstRowLastColumn="0" w:lastRowFirstColumn="0" w:lastRowLastColumn="0"/>
            <w:tcW w:w="4338" w:type="dxa"/>
          </w:tcPr>
          <w:p w:rsidR="008E698F" w:rsidRPr="005C0E1F" w:rsidRDefault="008E698F" w:rsidP="008E698F">
            <w:pPr>
              <w:rPr>
                <w:b w:val="0"/>
                <w:color w:val="auto"/>
                <w:sz w:val="20"/>
                <w:szCs w:val="20"/>
              </w:rPr>
            </w:pPr>
            <w:r w:rsidRPr="005C0E1F">
              <w:rPr>
                <w:b w:val="0"/>
                <w:color w:val="auto"/>
                <w:sz w:val="20"/>
                <w:szCs w:val="20"/>
              </w:rPr>
              <w:t>Exploring stakeholder engagement within strategic clinical networks in Alberta</w:t>
            </w:r>
          </w:p>
        </w:tc>
        <w:tc>
          <w:tcPr>
            <w:tcW w:w="2610" w:type="dxa"/>
          </w:tcPr>
          <w:p w:rsidR="008E698F" w:rsidRPr="005C0E1F" w:rsidRDefault="008E698F" w:rsidP="008E698F">
            <w:pPr>
              <w:cnfStyle w:val="000000000000" w:firstRow="0" w:lastRow="0" w:firstColumn="0" w:lastColumn="0" w:oddVBand="0" w:evenVBand="0" w:oddHBand="0" w:evenHBand="0" w:firstRowFirstColumn="0" w:firstRowLastColumn="0" w:lastRowFirstColumn="0" w:lastRowLastColumn="0"/>
              <w:rPr>
                <w:b/>
                <w:color w:val="auto"/>
                <w:sz w:val="20"/>
                <w:szCs w:val="20"/>
              </w:rPr>
            </w:pPr>
            <w:proofErr w:type="spellStart"/>
            <w:r w:rsidRPr="005C0E1F">
              <w:rPr>
                <w:b/>
                <w:color w:val="auto"/>
                <w:sz w:val="20"/>
                <w:szCs w:val="20"/>
              </w:rPr>
              <w:t>Léora</w:t>
            </w:r>
            <w:proofErr w:type="spellEnd"/>
            <w:r w:rsidRPr="005C0E1F">
              <w:rPr>
                <w:b/>
                <w:color w:val="auto"/>
                <w:sz w:val="20"/>
                <w:szCs w:val="20"/>
              </w:rPr>
              <w:t xml:space="preserve"> </w:t>
            </w:r>
            <w:proofErr w:type="spellStart"/>
            <w:r w:rsidRPr="005C0E1F">
              <w:rPr>
                <w:b/>
                <w:color w:val="auto"/>
                <w:sz w:val="20"/>
                <w:szCs w:val="20"/>
              </w:rPr>
              <w:t>Rabatach</w:t>
            </w:r>
            <w:proofErr w:type="spellEnd"/>
          </w:p>
        </w:tc>
      </w:tr>
      <w:tr w:rsidR="005C0E1F" w:rsidRPr="005C0E1F" w:rsidTr="008E6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8E698F" w:rsidRPr="005C0E1F" w:rsidRDefault="0002700A" w:rsidP="008E698F">
            <w:pPr>
              <w:rPr>
                <w:b w:val="0"/>
                <w:color w:val="auto"/>
                <w:sz w:val="20"/>
                <w:szCs w:val="20"/>
              </w:rPr>
            </w:pPr>
            <w:r w:rsidRPr="005C0E1F">
              <w:rPr>
                <w:b w:val="0"/>
                <w:color w:val="auto"/>
                <w:sz w:val="20"/>
                <w:szCs w:val="20"/>
              </w:rPr>
              <w:t>Communication about goals of care in postgraduate medical education:  An exploration of contextual factors</w:t>
            </w:r>
          </w:p>
        </w:tc>
        <w:tc>
          <w:tcPr>
            <w:tcW w:w="2610" w:type="dxa"/>
          </w:tcPr>
          <w:p w:rsidR="008E698F" w:rsidRPr="005C0E1F" w:rsidRDefault="0002700A" w:rsidP="008E698F">
            <w:pPr>
              <w:cnfStyle w:val="000000100000" w:firstRow="0" w:lastRow="0" w:firstColumn="0" w:lastColumn="0" w:oddVBand="0" w:evenVBand="0" w:oddHBand="1" w:evenHBand="0" w:firstRowFirstColumn="0" w:firstRowLastColumn="0" w:lastRowFirstColumn="0" w:lastRowLastColumn="0"/>
              <w:rPr>
                <w:b/>
                <w:color w:val="auto"/>
                <w:sz w:val="20"/>
                <w:szCs w:val="20"/>
              </w:rPr>
            </w:pPr>
            <w:r w:rsidRPr="005C0E1F">
              <w:rPr>
                <w:b/>
                <w:color w:val="auto"/>
                <w:sz w:val="20"/>
                <w:szCs w:val="20"/>
              </w:rPr>
              <w:t xml:space="preserve">Amanda </w:t>
            </w:r>
            <w:proofErr w:type="spellStart"/>
            <w:r w:rsidRPr="005C0E1F">
              <w:rPr>
                <w:b/>
                <w:color w:val="auto"/>
                <w:sz w:val="20"/>
                <w:szCs w:val="20"/>
              </w:rPr>
              <w:t>Roze</w:t>
            </w:r>
            <w:proofErr w:type="spellEnd"/>
            <w:r w:rsidRPr="005C0E1F">
              <w:rPr>
                <w:b/>
                <w:color w:val="auto"/>
                <w:sz w:val="20"/>
                <w:szCs w:val="20"/>
              </w:rPr>
              <w:t xml:space="preserve"> des </w:t>
            </w:r>
            <w:proofErr w:type="spellStart"/>
            <w:r w:rsidRPr="005C0E1F">
              <w:rPr>
                <w:b/>
                <w:color w:val="auto"/>
                <w:sz w:val="20"/>
                <w:szCs w:val="20"/>
              </w:rPr>
              <w:t>Ordons</w:t>
            </w:r>
            <w:proofErr w:type="spellEnd"/>
          </w:p>
        </w:tc>
      </w:tr>
      <w:tr w:rsidR="005C0E1F" w:rsidRPr="005C0E1F" w:rsidTr="008E698F">
        <w:tc>
          <w:tcPr>
            <w:cnfStyle w:val="001000000000" w:firstRow="0" w:lastRow="0" w:firstColumn="1" w:lastColumn="0" w:oddVBand="0" w:evenVBand="0" w:oddHBand="0" w:evenHBand="0" w:firstRowFirstColumn="0" w:firstRowLastColumn="0" w:lastRowFirstColumn="0" w:lastRowLastColumn="0"/>
            <w:tcW w:w="4338" w:type="dxa"/>
          </w:tcPr>
          <w:p w:rsidR="008E698F" w:rsidRPr="005C0E1F" w:rsidRDefault="00E13EEE" w:rsidP="008E698F">
            <w:pPr>
              <w:rPr>
                <w:b w:val="0"/>
                <w:color w:val="auto"/>
                <w:sz w:val="20"/>
                <w:szCs w:val="20"/>
              </w:rPr>
            </w:pPr>
            <w:r w:rsidRPr="005C0E1F">
              <w:rPr>
                <w:b w:val="0"/>
                <w:color w:val="auto"/>
                <w:sz w:val="20"/>
                <w:szCs w:val="20"/>
              </w:rPr>
              <w:t>Into to Code Blue (ITCB):  Combining resident-as-teachers with acute care simulation training for medical students</w:t>
            </w:r>
          </w:p>
        </w:tc>
        <w:tc>
          <w:tcPr>
            <w:tcW w:w="2610" w:type="dxa"/>
          </w:tcPr>
          <w:p w:rsidR="008E698F" w:rsidRPr="005C0E1F" w:rsidRDefault="00E13EEE" w:rsidP="008E698F">
            <w:pPr>
              <w:cnfStyle w:val="000000000000" w:firstRow="0" w:lastRow="0" w:firstColumn="0" w:lastColumn="0" w:oddVBand="0" w:evenVBand="0" w:oddHBand="0" w:evenHBand="0" w:firstRowFirstColumn="0" w:firstRowLastColumn="0" w:lastRowFirstColumn="0" w:lastRowLastColumn="0"/>
              <w:rPr>
                <w:b/>
                <w:color w:val="auto"/>
                <w:sz w:val="20"/>
                <w:szCs w:val="20"/>
              </w:rPr>
            </w:pPr>
            <w:r w:rsidRPr="005C0E1F">
              <w:rPr>
                <w:b/>
                <w:color w:val="auto"/>
                <w:sz w:val="20"/>
                <w:szCs w:val="20"/>
              </w:rPr>
              <w:t xml:space="preserve">Anthony </w:t>
            </w:r>
            <w:proofErr w:type="spellStart"/>
            <w:r w:rsidRPr="005C0E1F">
              <w:rPr>
                <w:b/>
                <w:color w:val="auto"/>
                <w:sz w:val="20"/>
                <w:szCs w:val="20"/>
              </w:rPr>
              <w:t>Seto</w:t>
            </w:r>
            <w:proofErr w:type="spellEnd"/>
          </w:p>
        </w:tc>
      </w:tr>
      <w:tr w:rsidR="005C0E1F" w:rsidRPr="005C0E1F" w:rsidTr="008E6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02700A" w:rsidRPr="005C0E1F" w:rsidRDefault="00E13EEE" w:rsidP="008E698F">
            <w:pPr>
              <w:rPr>
                <w:b w:val="0"/>
                <w:color w:val="auto"/>
                <w:sz w:val="20"/>
                <w:szCs w:val="20"/>
              </w:rPr>
            </w:pPr>
            <w:r w:rsidRPr="005C0E1F">
              <w:rPr>
                <w:b w:val="0"/>
                <w:color w:val="auto"/>
                <w:sz w:val="20"/>
                <w:szCs w:val="20"/>
              </w:rPr>
              <w:t>An online module for teaching the mental status exam</w:t>
            </w:r>
          </w:p>
        </w:tc>
        <w:tc>
          <w:tcPr>
            <w:tcW w:w="2610" w:type="dxa"/>
          </w:tcPr>
          <w:p w:rsidR="0002700A" w:rsidRPr="005C0E1F" w:rsidRDefault="00E13EEE" w:rsidP="008E698F">
            <w:pPr>
              <w:cnfStyle w:val="000000100000" w:firstRow="0" w:lastRow="0" w:firstColumn="0" w:lastColumn="0" w:oddVBand="0" w:evenVBand="0" w:oddHBand="1" w:evenHBand="0" w:firstRowFirstColumn="0" w:firstRowLastColumn="0" w:lastRowFirstColumn="0" w:lastRowLastColumn="0"/>
              <w:rPr>
                <w:b/>
                <w:color w:val="auto"/>
                <w:sz w:val="20"/>
                <w:szCs w:val="20"/>
              </w:rPr>
            </w:pPr>
            <w:r w:rsidRPr="005C0E1F">
              <w:rPr>
                <w:b/>
                <w:color w:val="auto"/>
                <w:sz w:val="20"/>
                <w:szCs w:val="20"/>
              </w:rPr>
              <w:t xml:space="preserve">Sterling </w:t>
            </w:r>
            <w:proofErr w:type="spellStart"/>
            <w:r w:rsidRPr="005C0E1F">
              <w:rPr>
                <w:b/>
                <w:color w:val="auto"/>
                <w:sz w:val="20"/>
                <w:szCs w:val="20"/>
              </w:rPr>
              <w:t>Sparshu</w:t>
            </w:r>
            <w:proofErr w:type="spellEnd"/>
          </w:p>
        </w:tc>
      </w:tr>
      <w:tr w:rsidR="005C0E1F" w:rsidRPr="005C0E1F" w:rsidTr="008E698F">
        <w:tc>
          <w:tcPr>
            <w:cnfStyle w:val="001000000000" w:firstRow="0" w:lastRow="0" w:firstColumn="1" w:lastColumn="0" w:oddVBand="0" w:evenVBand="0" w:oddHBand="0" w:evenHBand="0" w:firstRowFirstColumn="0" w:firstRowLastColumn="0" w:lastRowFirstColumn="0" w:lastRowLastColumn="0"/>
            <w:tcW w:w="4338" w:type="dxa"/>
          </w:tcPr>
          <w:p w:rsidR="0002700A" w:rsidRPr="005C0E1F" w:rsidRDefault="00E13EEE" w:rsidP="008E698F">
            <w:pPr>
              <w:rPr>
                <w:b w:val="0"/>
                <w:color w:val="auto"/>
                <w:sz w:val="20"/>
                <w:szCs w:val="20"/>
              </w:rPr>
            </w:pPr>
            <w:r w:rsidRPr="005C0E1F">
              <w:rPr>
                <w:b w:val="0"/>
                <w:color w:val="auto"/>
                <w:sz w:val="20"/>
                <w:szCs w:val="20"/>
              </w:rPr>
              <w:t>Systematic review of evidence-based medicine tests for family physician residents</w:t>
            </w:r>
          </w:p>
        </w:tc>
        <w:tc>
          <w:tcPr>
            <w:tcW w:w="2610" w:type="dxa"/>
          </w:tcPr>
          <w:p w:rsidR="0002700A" w:rsidRPr="005C0E1F" w:rsidRDefault="00E13EEE" w:rsidP="008E698F">
            <w:pPr>
              <w:cnfStyle w:val="000000000000" w:firstRow="0" w:lastRow="0" w:firstColumn="0" w:lastColumn="0" w:oddVBand="0" w:evenVBand="0" w:oddHBand="0" w:evenHBand="0" w:firstRowFirstColumn="0" w:firstRowLastColumn="0" w:lastRowFirstColumn="0" w:lastRowLastColumn="0"/>
              <w:rPr>
                <w:b/>
                <w:color w:val="auto"/>
                <w:sz w:val="20"/>
                <w:szCs w:val="20"/>
              </w:rPr>
            </w:pPr>
            <w:r w:rsidRPr="005C0E1F">
              <w:rPr>
                <w:b/>
                <w:color w:val="auto"/>
                <w:sz w:val="20"/>
                <w:szCs w:val="20"/>
              </w:rPr>
              <w:t>Roger Thomas</w:t>
            </w:r>
          </w:p>
        </w:tc>
      </w:tr>
      <w:tr w:rsidR="005C0E1F" w:rsidRPr="005C0E1F" w:rsidTr="008E6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02700A" w:rsidRPr="005C0E1F" w:rsidRDefault="00E13EEE" w:rsidP="008E698F">
            <w:pPr>
              <w:rPr>
                <w:b w:val="0"/>
                <w:color w:val="auto"/>
                <w:sz w:val="20"/>
                <w:szCs w:val="20"/>
              </w:rPr>
            </w:pPr>
            <w:proofErr w:type="spellStart"/>
            <w:r w:rsidRPr="005C0E1F">
              <w:rPr>
                <w:b w:val="0"/>
                <w:color w:val="auto"/>
                <w:sz w:val="20"/>
                <w:szCs w:val="20"/>
              </w:rPr>
              <w:t>Dynia</w:t>
            </w:r>
            <w:proofErr w:type="spellEnd"/>
            <w:r w:rsidRPr="005C0E1F">
              <w:rPr>
                <w:b w:val="0"/>
                <w:color w:val="auto"/>
                <w:sz w:val="20"/>
                <w:szCs w:val="20"/>
              </w:rPr>
              <w:t xml:space="preserve"> – a unique combination of script concordance testing, virtual patients, webinars and forums for assessing knowledge translation in chronic pain</w:t>
            </w:r>
          </w:p>
        </w:tc>
        <w:tc>
          <w:tcPr>
            <w:tcW w:w="2610" w:type="dxa"/>
          </w:tcPr>
          <w:p w:rsidR="0002700A" w:rsidRPr="005C0E1F" w:rsidRDefault="00E13EEE" w:rsidP="008E698F">
            <w:pPr>
              <w:cnfStyle w:val="000000100000" w:firstRow="0" w:lastRow="0" w:firstColumn="0" w:lastColumn="0" w:oddVBand="0" w:evenVBand="0" w:oddHBand="1" w:evenHBand="0" w:firstRowFirstColumn="0" w:firstRowLastColumn="0" w:lastRowFirstColumn="0" w:lastRowLastColumn="0"/>
              <w:rPr>
                <w:b/>
                <w:color w:val="auto"/>
                <w:sz w:val="20"/>
                <w:szCs w:val="20"/>
              </w:rPr>
            </w:pPr>
            <w:r w:rsidRPr="005C0E1F">
              <w:rPr>
                <w:b/>
                <w:color w:val="auto"/>
                <w:sz w:val="20"/>
                <w:szCs w:val="20"/>
              </w:rPr>
              <w:t>David Topps</w:t>
            </w:r>
          </w:p>
        </w:tc>
      </w:tr>
    </w:tbl>
    <w:p w:rsidR="00CD69C2" w:rsidRPr="00CD69C2" w:rsidRDefault="00FA2D12" w:rsidP="00CD69C2">
      <w:pPr>
        <w:spacing w:line="240" w:lineRule="auto"/>
        <w:rPr>
          <w:sz w:val="20"/>
          <w:szCs w:val="20"/>
        </w:rPr>
      </w:pPr>
      <w:r w:rsidRPr="005C0E1F">
        <w:rPr>
          <w:b/>
          <w:sz w:val="24"/>
          <w:szCs w:val="24"/>
        </w:rPr>
        <w:br/>
      </w:r>
      <w:r w:rsidR="00CD69C2" w:rsidRPr="00CD69C2">
        <w:rPr>
          <w:sz w:val="20"/>
          <w:szCs w:val="20"/>
        </w:rPr>
        <w:t>This event would not have been possible without the support of the following people</w:t>
      </w:r>
      <w:proofErr w:type="gramStart"/>
      <w:r w:rsidR="00CD69C2" w:rsidRPr="00CD69C2">
        <w:rPr>
          <w:sz w:val="20"/>
          <w:szCs w:val="20"/>
        </w:rPr>
        <w:t>:</w:t>
      </w:r>
      <w:proofErr w:type="gramEnd"/>
      <w:r w:rsidR="00CD69C2" w:rsidRPr="00CD69C2">
        <w:rPr>
          <w:sz w:val="20"/>
          <w:szCs w:val="20"/>
        </w:rPr>
        <w:br/>
      </w:r>
      <w:r w:rsidR="00CD69C2" w:rsidRPr="00CD69C2">
        <w:rPr>
          <w:b/>
          <w:sz w:val="20"/>
          <w:szCs w:val="20"/>
        </w:rPr>
        <w:br/>
        <w:t>SYMPOSIUM PLANNING COMMITTEE</w:t>
      </w:r>
      <w:r w:rsidR="00CD69C2" w:rsidRPr="00CD69C2">
        <w:rPr>
          <w:sz w:val="20"/>
          <w:szCs w:val="20"/>
        </w:rPr>
        <w:br/>
        <w:t xml:space="preserve">Dr. </w:t>
      </w:r>
      <w:proofErr w:type="spellStart"/>
      <w:r w:rsidR="00CD69C2" w:rsidRPr="00CD69C2">
        <w:rPr>
          <w:sz w:val="20"/>
          <w:szCs w:val="20"/>
        </w:rPr>
        <w:t>Nishan</w:t>
      </w:r>
      <w:proofErr w:type="spellEnd"/>
      <w:r w:rsidR="00CD69C2" w:rsidRPr="00CD69C2">
        <w:rPr>
          <w:sz w:val="20"/>
          <w:szCs w:val="20"/>
        </w:rPr>
        <w:t xml:space="preserve"> Sharma (Chair)</w:t>
      </w:r>
      <w:r w:rsidR="00CD69C2" w:rsidRPr="00CD69C2">
        <w:rPr>
          <w:sz w:val="20"/>
          <w:szCs w:val="20"/>
        </w:rPr>
        <w:br/>
        <w:t>Dr. Kent Hecker</w:t>
      </w:r>
      <w:r w:rsidR="00CD69C2" w:rsidRPr="00CD69C2">
        <w:rPr>
          <w:sz w:val="20"/>
          <w:szCs w:val="20"/>
        </w:rPr>
        <w:br/>
        <w:t xml:space="preserve">Dr. Aliya </w:t>
      </w:r>
      <w:proofErr w:type="spellStart"/>
      <w:r w:rsidR="00CD69C2" w:rsidRPr="00CD69C2">
        <w:rPr>
          <w:sz w:val="20"/>
          <w:szCs w:val="20"/>
        </w:rPr>
        <w:t>Kassam</w:t>
      </w:r>
      <w:proofErr w:type="spellEnd"/>
      <w:r w:rsidR="00CD69C2" w:rsidRPr="00CD69C2">
        <w:rPr>
          <w:sz w:val="20"/>
          <w:szCs w:val="20"/>
        </w:rPr>
        <w:br/>
        <w:t xml:space="preserve">Dr. Doug </w:t>
      </w:r>
      <w:proofErr w:type="spellStart"/>
      <w:r w:rsidR="00CD69C2" w:rsidRPr="00CD69C2">
        <w:rPr>
          <w:sz w:val="20"/>
          <w:szCs w:val="20"/>
        </w:rPr>
        <w:t>Myhre</w:t>
      </w:r>
      <w:proofErr w:type="spellEnd"/>
      <w:r w:rsidR="00CD69C2" w:rsidRPr="00CD69C2">
        <w:rPr>
          <w:sz w:val="20"/>
          <w:szCs w:val="20"/>
        </w:rPr>
        <w:br/>
        <w:t>Dr. Ian Mitchell</w:t>
      </w:r>
    </w:p>
    <w:p w:rsidR="00CD69C2" w:rsidRPr="00CD69C2" w:rsidRDefault="00CD69C2" w:rsidP="00CD69C2">
      <w:pPr>
        <w:rPr>
          <w:sz w:val="20"/>
          <w:szCs w:val="20"/>
        </w:rPr>
      </w:pPr>
      <w:r w:rsidRPr="00CD69C2">
        <w:rPr>
          <w:sz w:val="20"/>
          <w:szCs w:val="20"/>
        </w:rPr>
        <w:t>Thank you to all of our presenters, workshop facilitators, and poster presenters for sharing your research and expertise!  There would be no event without you.</w:t>
      </w:r>
    </w:p>
    <w:p w:rsidR="009039CD" w:rsidRDefault="00FB3309" w:rsidP="00E82FA4">
      <w:pPr>
        <w:rPr>
          <w:sz w:val="20"/>
          <w:szCs w:val="20"/>
        </w:rPr>
      </w:pPr>
      <w:r>
        <w:rPr>
          <w:sz w:val="20"/>
          <w:szCs w:val="20"/>
        </w:rPr>
        <w:t>Thank you</w:t>
      </w:r>
      <w:r w:rsidR="00CD69C2" w:rsidRPr="00CD69C2">
        <w:rPr>
          <w:sz w:val="20"/>
          <w:szCs w:val="20"/>
        </w:rPr>
        <w:t xml:space="preserve"> to our volunteers from the </w:t>
      </w:r>
      <w:r>
        <w:rPr>
          <w:sz w:val="20"/>
          <w:szCs w:val="20"/>
        </w:rPr>
        <w:t xml:space="preserve">O’Brien </w:t>
      </w:r>
      <w:r w:rsidR="00CD69C2" w:rsidRPr="00CD69C2">
        <w:rPr>
          <w:sz w:val="20"/>
          <w:szCs w:val="20"/>
        </w:rPr>
        <w:t xml:space="preserve">Institute for Public Health and W21C!  </w:t>
      </w:r>
    </w:p>
    <w:p w:rsidR="001A4F34" w:rsidRPr="00CD69C2" w:rsidRDefault="001A4F34" w:rsidP="00E82FA4">
      <w:pPr>
        <w:rPr>
          <w:sz w:val="20"/>
          <w:szCs w:val="20"/>
        </w:rPr>
      </w:pPr>
    </w:p>
    <w:tbl>
      <w:tblPr>
        <w:tblStyle w:val="LightShading-Accent2"/>
        <w:tblW w:w="7398" w:type="dxa"/>
        <w:tblLayout w:type="fixed"/>
        <w:tblLook w:val="04A0" w:firstRow="1" w:lastRow="0" w:firstColumn="1" w:lastColumn="0" w:noHBand="0" w:noVBand="1"/>
      </w:tblPr>
      <w:tblGrid>
        <w:gridCol w:w="5328"/>
        <w:gridCol w:w="2070"/>
      </w:tblGrid>
      <w:tr w:rsidR="00E82FA4" w:rsidTr="00F045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E82FA4" w:rsidRPr="005C0E1F" w:rsidRDefault="00E82FA4" w:rsidP="00E82FA4">
            <w:pPr>
              <w:ind w:left="-90"/>
              <w:rPr>
                <w:b w:val="0"/>
                <w:color w:val="auto"/>
                <w:sz w:val="36"/>
                <w:szCs w:val="36"/>
              </w:rPr>
            </w:pPr>
            <w:r w:rsidRPr="005C0E1F">
              <w:rPr>
                <w:b w:val="0"/>
                <w:color w:val="auto"/>
                <w:sz w:val="36"/>
                <w:szCs w:val="36"/>
              </w:rPr>
              <w:lastRenderedPageBreak/>
              <w:t>Poster Presentations</w:t>
            </w:r>
          </w:p>
        </w:tc>
        <w:tc>
          <w:tcPr>
            <w:tcW w:w="2070" w:type="dxa"/>
          </w:tcPr>
          <w:p w:rsidR="00E82FA4" w:rsidRPr="005C0E1F" w:rsidRDefault="00E82FA4" w:rsidP="00F04566">
            <w:pPr>
              <w:ind w:right="1440"/>
              <w:jc w:val="center"/>
              <w:cnfStyle w:val="100000000000" w:firstRow="1" w:lastRow="0" w:firstColumn="0" w:lastColumn="0" w:oddVBand="0" w:evenVBand="0" w:oddHBand="0" w:evenHBand="0" w:firstRowFirstColumn="0" w:firstRowLastColumn="0" w:lastRowFirstColumn="0" w:lastRowLastColumn="0"/>
              <w:rPr>
                <w:b w:val="0"/>
                <w:color w:val="auto"/>
                <w:sz w:val="36"/>
                <w:szCs w:val="36"/>
              </w:rPr>
            </w:pPr>
          </w:p>
        </w:tc>
      </w:tr>
      <w:tr w:rsidR="00E82FA4" w:rsidTr="00F04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E82FA4" w:rsidRPr="005C0E1F" w:rsidRDefault="00E82FA4" w:rsidP="00E82FA4">
            <w:pPr>
              <w:rPr>
                <w:b w:val="0"/>
                <w:color w:val="auto"/>
                <w:sz w:val="20"/>
                <w:szCs w:val="20"/>
              </w:rPr>
            </w:pPr>
            <w:r w:rsidRPr="005C0E1F">
              <w:rPr>
                <w:b w:val="0"/>
                <w:color w:val="auto"/>
                <w:sz w:val="20"/>
                <w:szCs w:val="20"/>
              </w:rPr>
              <w:t>The effect of adopting team-based learning on the attainment of learning objectives in an undergraduate medical education evidence-based medicine course</w:t>
            </w:r>
          </w:p>
        </w:tc>
        <w:tc>
          <w:tcPr>
            <w:tcW w:w="2070" w:type="dxa"/>
          </w:tcPr>
          <w:p w:rsidR="00E82FA4" w:rsidRPr="005C0E1F" w:rsidRDefault="00E82FA4" w:rsidP="00F04566">
            <w:pPr>
              <w:ind w:right="522"/>
              <w:cnfStyle w:val="000000100000" w:firstRow="0" w:lastRow="0" w:firstColumn="0" w:lastColumn="0" w:oddVBand="0" w:evenVBand="0" w:oddHBand="1" w:evenHBand="0" w:firstRowFirstColumn="0" w:firstRowLastColumn="0" w:lastRowFirstColumn="0" w:lastRowLastColumn="0"/>
              <w:rPr>
                <w:b/>
                <w:color w:val="auto"/>
                <w:sz w:val="20"/>
                <w:szCs w:val="20"/>
              </w:rPr>
            </w:pPr>
            <w:proofErr w:type="spellStart"/>
            <w:r w:rsidRPr="005C0E1F">
              <w:rPr>
                <w:b/>
                <w:color w:val="auto"/>
                <w:sz w:val="20"/>
                <w:szCs w:val="20"/>
              </w:rPr>
              <w:t>Fariba</w:t>
            </w:r>
            <w:proofErr w:type="spellEnd"/>
            <w:r w:rsidRPr="005C0E1F">
              <w:rPr>
                <w:b/>
                <w:color w:val="auto"/>
                <w:sz w:val="20"/>
                <w:szCs w:val="20"/>
              </w:rPr>
              <w:t xml:space="preserve"> </w:t>
            </w:r>
            <w:proofErr w:type="spellStart"/>
            <w:r w:rsidRPr="005C0E1F">
              <w:rPr>
                <w:b/>
                <w:color w:val="auto"/>
                <w:sz w:val="20"/>
                <w:szCs w:val="20"/>
              </w:rPr>
              <w:t>Agharjafari</w:t>
            </w:r>
            <w:proofErr w:type="spellEnd"/>
            <w:r w:rsidR="00FD2912" w:rsidRPr="005C0E1F">
              <w:rPr>
                <w:b/>
                <w:color w:val="auto"/>
                <w:sz w:val="20"/>
                <w:szCs w:val="20"/>
              </w:rPr>
              <w:br/>
              <w:t xml:space="preserve">Franco </w:t>
            </w:r>
            <w:proofErr w:type="spellStart"/>
            <w:r w:rsidR="00FD2912" w:rsidRPr="005C0E1F">
              <w:rPr>
                <w:b/>
                <w:color w:val="auto"/>
                <w:sz w:val="20"/>
                <w:szCs w:val="20"/>
              </w:rPr>
              <w:t>Rizzuti</w:t>
            </w:r>
            <w:proofErr w:type="spellEnd"/>
          </w:p>
        </w:tc>
      </w:tr>
      <w:tr w:rsidR="00E82FA4" w:rsidTr="00F04566">
        <w:tc>
          <w:tcPr>
            <w:cnfStyle w:val="001000000000" w:firstRow="0" w:lastRow="0" w:firstColumn="1" w:lastColumn="0" w:oddVBand="0" w:evenVBand="0" w:oddHBand="0" w:evenHBand="0" w:firstRowFirstColumn="0" w:firstRowLastColumn="0" w:lastRowFirstColumn="0" w:lastRowLastColumn="0"/>
            <w:tcW w:w="5328" w:type="dxa"/>
          </w:tcPr>
          <w:p w:rsidR="00E82FA4" w:rsidRPr="005C0E1F" w:rsidRDefault="00E82FA4" w:rsidP="00E82FA4">
            <w:pPr>
              <w:rPr>
                <w:b w:val="0"/>
                <w:color w:val="auto"/>
                <w:sz w:val="20"/>
                <w:szCs w:val="20"/>
              </w:rPr>
            </w:pPr>
            <w:proofErr w:type="spellStart"/>
            <w:r w:rsidRPr="005C0E1F">
              <w:rPr>
                <w:b w:val="0"/>
                <w:color w:val="auto"/>
                <w:sz w:val="20"/>
                <w:szCs w:val="20"/>
              </w:rPr>
              <w:t>Hydroxyurea</w:t>
            </w:r>
            <w:proofErr w:type="spellEnd"/>
            <w:r w:rsidRPr="005C0E1F">
              <w:rPr>
                <w:b w:val="0"/>
                <w:color w:val="auto"/>
                <w:sz w:val="20"/>
                <w:szCs w:val="20"/>
              </w:rPr>
              <w:t xml:space="preserve"> for β -Thalassemia Major:  A meta-analysis</w:t>
            </w:r>
          </w:p>
        </w:tc>
        <w:tc>
          <w:tcPr>
            <w:tcW w:w="2070" w:type="dxa"/>
          </w:tcPr>
          <w:p w:rsidR="00E82FA4" w:rsidRPr="005C0E1F" w:rsidRDefault="00E82FA4" w:rsidP="00F04566">
            <w:pPr>
              <w:tabs>
                <w:tab w:val="left" w:pos="1854"/>
              </w:tabs>
              <w:cnfStyle w:val="000000000000" w:firstRow="0" w:lastRow="0" w:firstColumn="0" w:lastColumn="0" w:oddVBand="0" w:evenVBand="0" w:oddHBand="0" w:evenHBand="0" w:firstRowFirstColumn="0" w:firstRowLastColumn="0" w:lastRowFirstColumn="0" w:lastRowLastColumn="0"/>
              <w:rPr>
                <w:b/>
                <w:color w:val="auto"/>
                <w:sz w:val="20"/>
                <w:szCs w:val="20"/>
              </w:rPr>
            </w:pPr>
            <w:r w:rsidRPr="005C0E1F">
              <w:rPr>
                <w:b/>
                <w:color w:val="auto"/>
                <w:sz w:val="20"/>
                <w:szCs w:val="20"/>
              </w:rPr>
              <w:t xml:space="preserve">Ali </w:t>
            </w:r>
            <w:proofErr w:type="spellStart"/>
            <w:r w:rsidRPr="005C0E1F">
              <w:rPr>
                <w:b/>
                <w:color w:val="auto"/>
                <w:sz w:val="20"/>
                <w:szCs w:val="20"/>
              </w:rPr>
              <w:t>Algiraigri</w:t>
            </w:r>
            <w:proofErr w:type="spellEnd"/>
          </w:p>
        </w:tc>
      </w:tr>
      <w:tr w:rsidR="00E82FA4" w:rsidTr="00F04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E82FA4" w:rsidRPr="005C0E1F" w:rsidRDefault="00E82FA4" w:rsidP="00E82FA4">
            <w:pPr>
              <w:rPr>
                <w:b w:val="0"/>
                <w:color w:val="auto"/>
                <w:sz w:val="20"/>
                <w:szCs w:val="20"/>
              </w:rPr>
            </w:pPr>
            <w:r w:rsidRPr="005C0E1F">
              <w:rPr>
                <w:b w:val="0"/>
                <w:color w:val="auto"/>
                <w:sz w:val="20"/>
                <w:szCs w:val="20"/>
              </w:rPr>
              <w:t>Teaching cognitive biases that lead to diagnostic errors using high-fidelity human patient simulation:  The next level of conversation with learners at the point of care</w:t>
            </w:r>
          </w:p>
        </w:tc>
        <w:tc>
          <w:tcPr>
            <w:tcW w:w="2070" w:type="dxa"/>
          </w:tcPr>
          <w:p w:rsidR="00E82FA4" w:rsidRPr="005C0E1F" w:rsidRDefault="00ED2E04" w:rsidP="00F04566">
            <w:pPr>
              <w:tabs>
                <w:tab w:val="left" w:pos="1854"/>
              </w:tabs>
              <w:ind w:right="-18"/>
              <w:cnfStyle w:val="000000100000" w:firstRow="0" w:lastRow="0" w:firstColumn="0" w:lastColumn="0" w:oddVBand="0" w:evenVBand="0" w:oddHBand="1" w:evenHBand="0" w:firstRowFirstColumn="0" w:firstRowLastColumn="0" w:lastRowFirstColumn="0" w:lastRowLastColumn="0"/>
              <w:rPr>
                <w:b/>
                <w:color w:val="auto"/>
                <w:sz w:val="20"/>
                <w:szCs w:val="20"/>
              </w:rPr>
            </w:pPr>
            <w:proofErr w:type="spellStart"/>
            <w:r w:rsidRPr="005C0E1F">
              <w:rPr>
                <w:b/>
                <w:color w:val="auto"/>
                <w:sz w:val="20"/>
                <w:szCs w:val="20"/>
              </w:rPr>
              <w:t>Ghazwan</w:t>
            </w:r>
            <w:proofErr w:type="spellEnd"/>
            <w:r w:rsidRPr="005C0E1F">
              <w:rPr>
                <w:b/>
                <w:color w:val="auto"/>
                <w:sz w:val="20"/>
                <w:szCs w:val="20"/>
              </w:rPr>
              <w:t xml:space="preserve"> </w:t>
            </w:r>
            <w:proofErr w:type="spellStart"/>
            <w:r w:rsidRPr="005C0E1F">
              <w:rPr>
                <w:b/>
                <w:color w:val="auto"/>
                <w:sz w:val="20"/>
                <w:szCs w:val="20"/>
              </w:rPr>
              <w:t>Altabaa</w:t>
            </w:r>
            <w:proofErr w:type="spellEnd"/>
          </w:p>
        </w:tc>
      </w:tr>
      <w:tr w:rsidR="00E82FA4" w:rsidTr="00F04566">
        <w:tc>
          <w:tcPr>
            <w:cnfStyle w:val="001000000000" w:firstRow="0" w:lastRow="0" w:firstColumn="1" w:lastColumn="0" w:oddVBand="0" w:evenVBand="0" w:oddHBand="0" w:evenHBand="0" w:firstRowFirstColumn="0" w:firstRowLastColumn="0" w:lastRowFirstColumn="0" w:lastRowLastColumn="0"/>
            <w:tcW w:w="5328" w:type="dxa"/>
          </w:tcPr>
          <w:p w:rsidR="00E82FA4" w:rsidRPr="005C0E1F" w:rsidRDefault="00ED2E04" w:rsidP="00ED2E04">
            <w:pPr>
              <w:rPr>
                <w:b w:val="0"/>
                <w:color w:val="auto"/>
                <w:sz w:val="20"/>
                <w:szCs w:val="20"/>
              </w:rPr>
            </w:pPr>
            <w:r w:rsidRPr="005C0E1F">
              <w:rPr>
                <w:b w:val="0"/>
                <w:color w:val="auto"/>
                <w:sz w:val="20"/>
                <w:szCs w:val="20"/>
              </w:rPr>
              <w:t xml:space="preserve">A </w:t>
            </w:r>
            <w:proofErr w:type="spellStart"/>
            <w:r w:rsidRPr="005C0E1F">
              <w:rPr>
                <w:b w:val="0"/>
                <w:color w:val="auto"/>
                <w:sz w:val="20"/>
                <w:szCs w:val="20"/>
              </w:rPr>
              <w:t>neuroeducational</w:t>
            </w:r>
            <w:proofErr w:type="spellEnd"/>
            <w:r w:rsidRPr="005C0E1F">
              <w:rPr>
                <w:b w:val="0"/>
                <w:color w:val="auto"/>
                <w:sz w:val="20"/>
                <w:szCs w:val="20"/>
              </w:rPr>
              <w:t xml:space="preserve"> approach to understanding 2D anatomy learning – task optimization for measurement of neural processes</w:t>
            </w:r>
          </w:p>
        </w:tc>
        <w:tc>
          <w:tcPr>
            <w:tcW w:w="2070" w:type="dxa"/>
          </w:tcPr>
          <w:p w:rsidR="00E82FA4" w:rsidRPr="005C0E1F" w:rsidRDefault="00ED2E04" w:rsidP="00F04566">
            <w:pPr>
              <w:ind w:right="-18"/>
              <w:cnfStyle w:val="000000000000" w:firstRow="0" w:lastRow="0" w:firstColumn="0" w:lastColumn="0" w:oddVBand="0" w:evenVBand="0" w:oddHBand="0" w:evenHBand="0" w:firstRowFirstColumn="0" w:firstRowLastColumn="0" w:lastRowFirstColumn="0" w:lastRowLastColumn="0"/>
              <w:rPr>
                <w:b/>
                <w:color w:val="auto"/>
                <w:sz w:val="20"/>
                <w:szCs w:val="20"/>
              </w:rPr>
            </w:pPr>
            <w:r w:rsidRPr="005C0E1F">
              <w:rPr>
                <w:b/>
                <w:color w:val="auto"/>
                <w:sz w:val="20"/>
                <w:szCs w:val="20"/>
              </w:rPr>
              <w:t>Sarah Anderson</w:t>
            </w:r>
          </w:p>
        </w:tc>
      </w:tr>
      <w:tr w:rsidR="00E82FA4" w:rsidTr="00F04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E82FA4" w:rsidRPr="005C0E1F" w:rsidRDefault="00ED2E04" w:rsidP="00ED2E04">
            <w:pPr>
              <w:rPr>
                <w:b w:val="0"/>
                <w:color w:val="auto"/>
                <w:sz w:val="20"/>
                <w:szCs w:val="20"/>
              </w:rPr>
            </w:pPr>
            <w:r w:rsidRPr="005C0E1F">
              <w:rPr>
                <w:b w:val="0"/>
                <w:color w:val="auto"/>
                <w:sz w:val="20"/>
                <w:szCs w:val="20"/>
              </w:rPr>
              <w:t>Factors that influence the implementation of knowledge translation tools</w:t>
            </w:r>
          </w:p>
        </w:tc>
        <w:tc>
          <w:tcPr>
            <w:tcW w:w="2070" w:type="dxa"/>
          </w:tcPr>
          <w:p w:rsidR="00E82FA4" w:rsidRPr="005C0E1F" w:rsidRDefault="00ED2E04" w:rsidP="00F04566">
            <w:pPr>
              <w:ind w:right="-18"/>
              <w:cnfStyle w:val="000000100000" w:firstRow="0" w:lastRow="0" w:firstColumn="0" w:lastColumn="0" w:oddVBand="0" w:evenVBand="0" w:oddHBand="1" w:evenHBand="0" w:firstRowFirstColumn="0" w:firstRowLastColumn="0" w:lastRowFirstColumn="0" w:lastRowLastColumn="0"/>
              <w:rPr>
                <w:b/>
                <w:color w:val="auto"/>
                <w:sz w:val="20"/>
                <w:szCs w:val="20"/>
              </w:rPr>
            </w:pPr>
            <w:r w:rsidRPr="005C0E1F">
              <w:rPr>
                <w:b/>
                <w:color w:val="auto"/>
                <w:sz w:val="20"/>
                <w:szCs w:val="20"/>
              </w:rPr>
              <w:t xml:space="preserve">Heather </w:t>
            </w:r>
            <w:proofErr w:type="spellStart"/>
            <w:r w:rsidRPr="005C0E1F">
              <w:rPr>
                <w:b/>
                <w:color w:val="auto"/>
                <w:sz w:val="20"/>
                <w:szCs w:val="20"/>
              </w:rPr>
              <w:t>Armson</w:t>
            </w:r>
            <w:proofErr w:type="spellEnd"/>
          </w:p>
        </w:tc>
      </w:tr>
      <w:tr w:rsidR="00E82FA4" w:rsidTr="00F04566">
        <w:tc>
          <w:tcPr>
            <w:cnfStyle w:val="001000000000" w:firstRow="0" w:lastRow="0" w:firstColumn="1" w:lastColumn="0" w:oddVBand="0" w:evenVBand="0" w:oddHBand="0" w:evenHBand="0" w:firstRowFirstColumn="0" w:firstRowLastColumn="0" w:lastRowFirstColumn="0" w:lastRowLastColumn="0"/>
            <w:tcW w:w="5328" w:type="dxa"/>
          </w:tcPr>
          <w:p w:rsidR="00E82FA4" w:rsidRPr="005C0E1F" w:rsidRDefault="00481D03" w:rsidP="00610DEF">
            <w:pPr>
              <w:rPr>
                <w:b w:val="0"/>
                <w:color w:val="auto"/>
                <w:sz w:val="20"/>
                <w:szCs w:val="20"/>
              </w:rPr>
            </w:pPr>
            <w:r>
              <w:rPr>
                <w:b w:val="0"/>
                <w:color w:val="auto"/>
                <w:sz w:val="20"/>
                <w:szCs w:val="20"/>
              </w:rPr>
              <w:t>Physician</w:t>
            </w:r>
            <w:r w:rsidR="00ED2E04" w:rsidRPr="005C0E1F">
              <w:rPr>
                <w:b w:val="0"/>
                <w:color w:val="auto"/>
                <w:sz w:val="20"/>
                <w:szCs w:val="20"/>
              </w:rPr>
              <w:t>s</w:t>
            </w:r>
            <w:r>
              <w:rPr>
                <w:b w:val="0"/>
                <w:color w:val="auto"/>
                <w:sz w:val="20"/>
                <w:szCs w:val="20"/>
              </w:rPr>
              <w:t>’</w:t>
            </w:r>
            <w:r w:rsidR="00610DEF">
              <w:rPr>
                <w:b w:val="0"/>
                <w:color w:val="auto"/>
                <w:sz w:val="20"/>
                <w:szCs w:val="20"/>
              </w:rPr>
              <w:t xml:space="preserve"> perceptions of the impact of external feedback</w:t>
            </w:r>
            <w:r w:rsidR="00502BE8">
              <w:rPr>
                <w:b w:val="0"/>
                <w:color w:val="auto"/>
                <w:sz w:val="20"/>
                <w:szCs w:val="20"/>
              </w:rPr>
              <w:t xml:space="preserve">                                                                                                                                                                                                                                     </w:t>
            </w:r>
            <w:r w:rsidR="00610DEF">
              <w:rPr>
                <w:b w:val="0"/>
                <w:color w:val="auto"/>
                <w:sz w:val="20"/>
                <w:szCs w:val="20"/>
              </w:rPr>
              <w:t xml:space="preserve"> </w:t>
            </w:r>
            <w:r w:rsidR="00ED2E04" w:rsidRPr="005C0E1F">
              <w:rPr>
                <w:b w:val="0"/>
                <w:color w:val="auto"/>
                <w:sz w:val="20"/>
                <w:szCs w:val="20"/>
              </w:rPr>
              <w:t>on identifying practice gaps, increasing knowledge and guiding practice change</w:t>
            </w:r>
          </w:p>
        </w:tc>
        <w:tc>
          <w:tcPr>
            <w:tcW w:w="2070" w:type="dxa"/>
          </w:tcPr>
          <w:p w:rsidR="00E82FA4" w:rsidRPr="005C0E1F" w:rsidRDefault="00ED2E04" w:rsidP="00F04566">
            <w:pPr>
              <w:cnfStyle w:val="000000000000" w:firstRow="0" w:lastRow="0" w:firstColumn="0" w:lastColumn="0" w:oddVBand="0" w:evenVBand="0" w:oddHBand="0" w:evenHBand="0" w:firstRowFirstColumn="0" w:firstRowLastColumn="0" w:lastRowFirstColumn="0" w:lastRowLastColumn="0"/>
              <w:rPr>
                <w:b/>
                <w:color w:val="auto"/>
                <w:sz w:val="20"/>
                <w:szCs w:val="20"/>
              </w:rPr>
            </w:pPr>
            <w:r w:rsidRPr="005C0E1F">
              <w:rPr>
                <w:b/>
                <w:color w:val="auto"/>
                <w:sz w:val="20"/>
                <w:szCs w:val="20"/>
              </w:rPr>
              <w:t xml:space="preserve">Heather </w:t>
            </w:r>
            <w:proofErr w:type="spellStart"/>
            <w:r w:rsidRPr="005C0E1F">
              <w:rPr>
                <w:b/>
                <w:color w:val="auto"/>
                <w:sz w:val="20"/>
                <w:szCs w:val="20"/>
              </w:rPr>
              <w:t>Armson</w:t>
            </w:r>
            <w:proofErr w:type="spellEnd"/>
          </w:p>
        </w:tc>
      </w:tr>
      <w:tr w:rsidR="00E82FA4" w:rsidTr="00F04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E82FA4" w:rsidRPr="005C0E1F" w:rsidRDefault="00ED2E04" w:rsidP="00ED2E04">
            <w:pPr>
              <w:rPr>
                <w:b w:val="0"/>
                <w:color w:val="auto"/>
                <w:sz w:val="20"/>
                <w:szCs w:val="20"/>
              </w:rPr>
            </w:pPr>
            <w:proofErr w:type="spellStart"/>
            <w:r w:rsidRPr="005C0E1F">
              <w:rPr>
                <w:b w:val="0"/>
                <w:color w:val="auto"/>
                <w:sz w:val="20"/>
                <w:szCs w:val="20"/>
              </w:rPr>
              <w:t>Canuc-paeds</w:t>
            </w:r>
            <w:proofErr w:type="spellEnd"/>
            <w:r w:rsidRPr="005C0E1F">
              <w:rPr>
                <w:b w:val="0"/>
                <w:color w:val="auto"/>
                <w:sz w:val="20"/>
                <w:szCs w:val="20"/>
              </w:rPr>
              <w:t xml:space="preserve"> – The Canadian undergraduate curriculum in </w:t>
            </w:r>
            <w:proofErr w:type="spellStart"/>
            <w:r w:rsidRPr="005C0E1F">
              <w:rPr>
                <w:b w:val="0"/>
                <w:color w:val="auto"/>
                <w:sz w:val="20"/>
                <w:szCs w:val="20"/>
              </w:rPr>
              <w:t>paediatrics</w:t>
            </w:r>
            <w:proofErr w:type="spellEnd"/>
            <w:r w:rsidRPr="005C0E1F">
              <w:rPr>
                <w:b w:val="0"/>
                <w:color w:val="auto"/>
                <w:sz w:val="20"/>
                <w:szCs w:val="20"/>
              </w:rPr>
              <w:t>:  A collaborative venture</w:t>
            </w:r>
          </w:p>
        </w:tc>
        <w:tc>
          <w:tcPr>
            <w:tcW w:w="2070" w:type="dxa"/>
          </w:tcPr>
          <w:p w:rsidR="00E82FA4" w:rsidRPr="005C0E1F" w:rsidRDefault="00ED2E04" w:rsidP="00F04566">
            <w:pPr>
              <w:cnfStyle w:val="000000100000" w:firstRow="0" w:lastRow="0" w:firstColumn="0" w:lastColumn="0" w:oddVBand="0" w:evenVBand="0" w:oddHBand="1" w:evenHBand="0" w:firstRowFirstColumn="0" w:firstRowLastColumn="0" w:lastRowFirstColumn="0" w:lastRowLastColumn="0"/>
              <w:rPr>
                <w:b/>
                <w:color w:val="auto"/>
                <w:sz w:val="20"/>
                <w:szCs w:val="20"/>
              </w:rPr>
            </w:pPr>
            <w:r w:rsidRPr="005C0E1F">
              <w:rPr>
                <w:b/>
                <w:color w:val="auto"/>
                <w:sz w:val="20"/>
                <w:szCs w:val="20"/>
              </w:rPr>
              <w:t>Susan Bannister</w:t>
            </w:r>
          </w:p>
        </w:tc>
      </w:tr>
      <w:tr w:rsidR="00E82FA4" w:rsidTr="00F04566">
        <w:tc>
          <w:tcPr>
            <w:cnfStyle w:val="001000000000" w:firstRow="0" w:lastRow="0" w:firstColumn="1" w:lastColumn="0" w:oddVBand="0" w:evenVBand="0" w:oddHBand="0" w:evenHBand="0" w:firstRowFirstColumn="0" w:firstRowLastColumn="0" w:lastRowFirstColumn="0" w:lastRowLastColumn="0"/>
            <w:tcW w:w="5328" w:type="dxa"/>
          </w:tcPr>
          <w:p w:rsidR="00E82FA4" w:rsidRPr="005C0E1F" w:rsidRDefault="00ED2E04" w:rsidP="00ED2E04">
            <w:pPr>
              <w:rPr>
                <w:b w:val="0"/>
                <w:color w:val="auto"/>
                <w:sz w:val="20"/>
                <w:szCs w:val="20"/>
              </w:rPr>
            </w:pPr>
            <w:r w:rsidRPr="005C0E1F">
              <w:rPr>
                <w:b w:val="0"/>
                <w:color w:val="auto"/>
                <w:sz w:val="20"/>
                <w:szCs w:val="20"/>
              </w:rPr>
              <w:t>The flipped classroom improves exam performance in undergraduate medical education</w:t>
            </w:r>
          </w:p>
        </w:tc>
        <w:tc>
          <w:tcPr>
            <w:tcW w:w="2070" w:type="dxa"/>
          </w:tcPr>
          <w:p w:rsidR="00E82FA4" w:rsidRPr="005C0E1F" w:rsidRDefault="00ED2E04" w:rsidP="00F04566">
            <w:pPr>
              <w:cnfStyle w:val="000000000000" w:firstRow="0" w:lastRow="0" w:firstColumn="0" w:lastColumn="0" w:oddVBand="0" w:evenVBand="0" w:oddHBand="0" w:evenHBand="0" w:firstRowFirstColumn="0" w:firstRowLastColumn="0" w:lastRowFirstColumn="0" w:lastRowLastColumn="0"/>
              <w:rPr>
                <w:b/>
                <w:color w:val="auto"/>
                <w:sz w:val="20"/>
                <w:szCs w:val="20"/>
              </w:rPr>
            </w:pPr>
            <w:r w:rsidRPr="005C0E1F">
              <w:rPr>
                <w:b/>
                <w:color w:val="auto"/>
                <w:sz w:val="20"/>
                <w:szCs w:val="20"/>
              </w:rPr>
              <w:t xml:space="preserve">Kelly </w:t>
            </w:r>
            <w:proofErr w:type="spellStart"/>
            <w:r w:rsidRPr="005C0E1F">
              <w:rPr>
                <w:b/>
                <w:color w:val="auto"/>
                <w:sz w:val="20"/>
                <w:szCs w:val="20"/>
              </w:rPr>
              <w:t>Burak</w:t>
            </w:r>
            <w:proofErr w:type="spellEnd"/>
          </w:p>
        </w:tc>
      </w:tr>
      <w:tr w:rsidR="00E82FA4" w:rsidTr="00F04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E82FA4" w:rsidRPr="005C0E1F" w:rsidRDefault="00690130" w:rsidP="00ED2E04">
            <w:pPr>
              <w:rPr>
                <w:b w:val="0"/>
                <w:color w:val="auto"/>
                <w:sz w:val="20"/>
                <w:szCs w:val="20"/>
              </w:rPr>
            </w:pPr>
            <w:r w:rsidRPr="005C0E1F">
              <w:rPr>
                <w:b w:val="0"/>
                <w:color w:val="auto"/>
                <w:sz w:val="20"/>
                <w:szCs w:val="20"/>
              </w:rPr>
              <w:t>International medical graduates’ experiences with cross-cultural doctor-patient communication</w:t>
            </w:r>
          </w:p>
        </w:tc>
        <w:tc>
          <w:tcPr>
            <w:tcW w:w="2070" w:type="dxa"/>
          </w:tcPr>
          <w:p w:rsidR="00E82FA4" w:rsidRPr="005C0E1F" w:rsidRDefault="00690130" w:rsidP="00F04566">
            <w:pPr>
              <w:ind w:right="-18"/>
              <w:cnfStyle w:val="000000100000" w:firstRow="0" w:lastRow="0" w:firstColumn="0" w:lastColumn="0" w:oddVBand="0" w:evenVBand="0" w:oddHBand="1" w:evenHBand="0" w:firstRowFirstColumn="0" w:firstRowLastColumn="0" w:lastRowFirstColumn="0" w:lastRowLastColumn="0"/>
              <w:rPr>
                <w:b/>
                <w:color w:val="auto"/>
                <w:sz w:val="20"/>
                <w:szCs w:val="20"/>
              </w:rPr>
            </w:pPr>
            <w:r w:rsidRPr="005C0E1F">
              <w:rPr>
                <w:b/>
                <w:color w:val="auto"/>
                <w:sz w:val="20"/>
                <w:szCs w:val="20"/>
              </w:rPr>
              <w:t xml:space="preserve">Marianna </w:t>
            </w:r>
            <w:proofErr w:type="spellStart"/>
            <w:r w:rsidRPr="005C0E1F">
              <w:rPr>
                <w:b/>
                <w:color w:val="auto"/>
                <w:sz w:val="20"/>
                <w:szCs w:val="20"/>
              </w:rPr>
              <w:t>Hofmeister</w:t>
            </w:r>
            <w:proofErr w:type="spellEnd"/>
          </w:p>
        </w:tc>
      </w:tr>
      <w:tr w:rsidR="00E82FA4" w:rsidTr="00F04566">
        <w:tc>
          <w:tcPr>
            <w:cnfStyle w:val="001000000000" w:firstRow="0" w:lastRow="0" w:firstColumn="1" w:lastColumn="0" w:oddVBand="0" w:evenVBand="0" w:oddHBand="0" w:evenHBand="0" w:firstRowFirstColumn="0" w:firstRowLastColumn="0" w:lastRowFirstColumn="0" w:lastRowLastColumn="0"/>
            <w:tcW w:w="5328" w:type="dxa"/>
          </w:tcPr>
          <w:p w:rsidR="00E82FA4" w:rsidRPr="005C0E1F" w:rsidRDefault="00690130" w:rsidP="00ED2E04">
            <w:pPr>
              <w:rPr>
                <w:b w:val="0"/>
                <w:color w:val="auto"/>
                <w:sz w:val="20"/>
                <w:szCs w:val="20"/>
              </w:rPr>
            </w:pPr>
            <w:r w:rsidRPr="005C0E1F">
              <w:rPr>
                <w:b w:val="0"/>
                <w:color w:val="auto"/>
                <w:sz w:val="20"/>
                <w:szCs w:val="20"/>
              </w:rPr>
              <w:t xml:space="preserve">Evaluating the impact of mindfulness meditation on family </w:t>
            </w:r>
            <w:r w:rsidR="00502BE8">
              <w:rPr>
                <w:b w:val="0"/>
                <w:color w:val="auto"/>
                <w:sz w:val="20"/>
                <w:szCs w:val="20"/>
              </w:rPr>
              <w:t xml:space="preserve">medicine  </w:t>
            </w:r>
            <w:r w:rsidRPr="005C0E1F">
              <w:rPr>
                <w:b w:val="0"/>
                <w:color w:val="auto"/>
                <w:sz w:val="20"/>
                <w:szCs w:val="20"/>
              </w:rPr>
              <w:t>residents’ well-being</w:t>
            </w:r>
          </w:p>
        </w:tc>
        <w:tc>
          <w:tcPr>
            <w:tcW w:w="2070" w:type="dxa"/>
          </w:tcPr>
          <w:p w:rsidR="00E82FA4" w:rsidRPr="005C0E1F" w:rsidRDefault="00690130" w:rsidP="00F04566">
            <w:pPr>
              <w:cnfStyle w:val="000000000000" w:firstRow="0" w:lastRow="0" w:firstColumn="0" w:lastColumn="0" w:oddVBand="0" w:evenVBand="0" w:oddHBand="0" w:evenHBand="0" w:firstRowFirstColumn="0" w:firstRowLastColumn="0" w:lastRowFirstColumn="0" w:lastRowLastColumn="0"/>
              <w:rPr>
                <w:b/>
                <w:color w:val="auto"/>
                <w:sz w:val="20"/>
                <w:szCs w:val="20"/>
              </w:rPr>
            </w:pPr>
            <w:r w:rsidRPr="005C0E1F">
              <w:rPr>
                <w:b/>
                <w:color w:val="auto"/>
                <w:sz w:val="20"/>
                <w:szCs w:val="20"/>
              </w:rPr>
              <w:t>Joan Horton</w:t>
            </w:r>
          </w:p>
        </w:tc>
      </w:tr>
      <w:tr w:rsidR="00E82FA4" w:rsidTr="00F04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E82FA4" w:rsidRPr="005C0E1F" w:rsidRDefault="00690130" w:rsidP="00ED2E04">
            <w:pPr>
              <w:rPr>
                <w:b w:val="0"/>
                <w:color w:val="auto"/>
                <w:sz w:val="20"/>
                <w:szCs w:val="20"/>
              </w:rPr>
            </w:pPr>
            <w:r w:rsidRPr="005C0E1F">
              <w:rPr>
                <w:b w:val="0"/>
                <w:color w:val="auto"/>
                <w:sz w:val="20"/>
                <w:szCs w:val="20"/>
              </w:rPr>
              <w:t>Improving an undergraduate mentorship program:  A mixed methods study</w:t>
            </w:r>
          </w:p>
        </w:tc>
        <w:tc>
          <w:tcPr>
            <w:tcW w:w="2070" w:type="dxa"/>
          </w:tcPr>
          <w:p w:rsidR="00E82FA4" w:rsidRPr="005C0E1F" w:rsidRDefault="00690130" w:rsidP="00F04566">
            <w:pPr>
              <w:ind w:right="-18"/>
              <w:cnfStyle w:val="000000100000" w:firstRow="0" w:lastRow="0" w:firstColumn="0" w:lastColumn="0" w:oddVBand="0" w:evenVBand="0" w:oddHBand="1" w:evenHBand="0" w:firstRowFirstColumn="0" w:firstRowLastColumn="0" w:lastRowFirstColumn="0" w:lastRowLastColumn="0"/>
              <w:rPr>
                <w:b/>
                <w:color w:val="auto"/>
                <w:sz w:val="20"/>
                <w:szCs w:val="20"/>
              </w:rPr>
            </w:pPr>
            <w:r w:rsidRPr="005C0E1F">
              <w:rPr>
                <w:b/>
                <w:color w:val="auto"/>
                <w:sz w:val="20"/>
                <w:szCs w:val="20"/>
              </w:rPr>
              <w:t>Deirdre Jenkins</w:t>
            </w:r>
          </w:p>
        </w:tc>
      </w:tr>
      <w:tr w:rsidR="00E82FA4" w:rsidTr="00F04566">
        <w:tc>
          <w:tcPr>
            <w:cnfStyle w:val="001000000000" w:firstRow="0" w:lastRow="0" w:firstColumn="1" w:lastColumn="0" w:oddVBand="0" w:evenVBand="0" w:oddHBand="0" w:evenHBand="0" w:firstRowFirstColumn="0" w:firstRowLastColumn="0" w:lastRowFirstColumn="0" w:lastRowLastColumn="0"/>
            <w:tcW w:w="5328" w:type="dxa"/>
          </w:tcPr>
          <w:p w:rsidR="00E82FA4" w:rsidRPr="005C0E1F" w:rsidRDefault="00690130" w:rsidP="00ED2E04">
            <w:pPr>
              <w:rPr>
                <w:b w:val="0"/>
                <w:color w:val="auto"/>
                <w:sz w:val="20"/>
                <w:szCs w:val="20"/>
              </w:rPr>
            </w:pPr>
            <w:r w:rsidRPr="005C0E1F">
              <w:rPr>
                <w:b w:val="0"/>
                <w:color w:val="auto"/>
                <w:sz w:val="20"/>
                <w:szCs w:val="20"/>
              </w:rPr>
              <w:t>Impact of peer pressure on accuracy of reporting vital signs:  A comparison between nursing and medical students</w:t>
            </w:r>
          </w:p>
        </w:tc>
        <w:tc>
          <w:tcPr>
            <w:tcW w:w="2070" w:type="dxa"/>
          </w:tcPr>
          <w:p w:rsidR="00E82FA4" w:rsidRPr="005C0E1F" w:rsidRDefault="00690130" w:rsidP="00F04566">
            <w:pPr>
              <w:ind w:right="-18"/>
              <w:cnfStyle w:val="000000000000" w:firstRow="0" w:lastRow="0" w:firstColumn="0" w:lastColumn="0" w:oddVBand="0" w:evenVBand="0" w:oddHBand="0" w:evenHBand="0" w:firstRowFirstColumn="0" w:firstRowLastColumn="0" w:lastRowFirstColumn="0" w:lastRowLastColumn="0"/>
              <w:rPr>
                <w:b/>
                <w:color w:val="auto"/>
                <w:sz w:val="20"/>
                <w:szCs w:val="20"/>
              </w:rPr>
            </w:pPr>
            <w:proofErr w:type="spellStart"/>
            <w:r w:rsidRPr="005C0E1F">
              <w:rPr>
                <w:b/>
                <w:color w:val="auto"/>
                <w:sz w:val="20"/>
                <w:szCs w:val="20"/>
              </w:rPr>
              <w:t>Alyshah</w:t>
            </w:r>
            <w:proofErr w:type="spellEnd"/>
            <w:r w:rsidRPr="005C0E1F">
              <w:rPr>
                <w:b/>
                <w:color w:val="auto"/>
                <w:sz w:val="20"/>
                <w:szCs w:val="20"/>
              </w:rPr>
              <w:t xml:space="preserve"> </w:t>
            </w:r>
            <w:proofErr w:type="spellStart"/>
            <w:r w:rsidRPr="005C0E1F">
              <w:rPr>
                <w:b/>
                <w:color w:val="auto"/>
                <w:sz w:val="20"/>
                <w:szCs w:val="20"/>
              </w:rPr>
              <w:t>Kaba</w:t>
            </w:r>
            <w:proofErr w:type="spellEnd"/>
          </w:p>
        </w:tc>
      </w:tr>
      <w:tr w:rsidR="00E82FA4" w:rsidTr="00F04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E82FA4" w:rsidRPr="005C0E1F" w:rsidRDefault="00690130" w:rsidP="00ED2E04">
            <w:pPr>
              <w:rPr>
                <w:b w:val="0"/>
                <w:color w:val="auto"/>
                <w:sz w:val="20"/>
                <w:szCs w:val="20"/>
              </w:rPr>
            </w:pPr>
            <w:r w:rsidRPr="005C0E1F">
              <w:rPr>
                <w:b w:val="0"/>
                <w:color w:val="auto"/>
                <w:sz w:val="20"/>
                <w:szCs w:val="20"/>
              </w:rPr>
              <w:t xml:space="preserve">Collaborative practice in action:  An </w:t>
            </w:r>
            <w:proofErr w:type="spellStart"/>
            <w:r w:rsidRPr="005C0E1F">
              <w:rPr>
                <w:b w:val="0"/>
                <w:color w:val="auto"/>
                <w:sz w:val="20"/>
                <w:szCs w:val="20"/>
              </w:rPr>
              <w:t>interprofessional</w:t>
            </w:r>
            <w:proofErr w:type="spellEnd"/>
            <w:r w:rsidRPr="005C0E1F">
              <w:rPr>
                <w:b w:val="0"/>
                <w:color w:val="auto"/>
                <w:sz w:val="20"/>
                <w:szCs w:val="20"/>
              </w:rPr>
              <w:t xml:space="preserve"> collaboration (IPC) competency based simulation education intervention for preceptors and clinical faculty</w:t>
            </w:r>
          </w:p>
        </w:tc>
        <w:tc>
          <w:tcPr>
            <w:tcW w:w="2070" w:type="dxa"/>
          </w:tcPr>
          <w:p w:rsidR="00E82FA4" w:rsidRPr="005C0E1F" w:rsidRDefault="00690130" w:rsidP="00F04566">
            <w:pPr>
              <w:cnfStyle w:val="000000100000" w:firstRow="0" w:lastRow="0" w:firstColumn="0" w:lastColumn="0" w:oddVBand="0" w:evenVBand="0" w:oddHBand="1" w:evenHBand="0" w:firstRowFirstColumn="0" w:firstRowLastColumn="0" w:lastRowFirstColumn="0" w:lastRowLastColumn="0"/>
              <w:rPr>
                <w:b/>
                <w:color w:val="auto"/>
                <w:sz w:val="20"/>
                <w:szCs w:val="20"/>
              </w:rPr>
            </w:pPr>
            <w:proofErr w:type="spellStart"/>
            <w:r w:rsidRPr="005C0E1F">
              <w:rPr>
                <w:b/>
                <w:color w:val="auto"/>
                <w:sz w:val="20"/>
                <w:szCs w:val="20"/>
              </w:rPr>
              <w:t>Alyshah</w:t>
            </w:r>
            <w:proofErr w:type="spellEnd"/>
            <w:r w:rsidRPr="005C0E1F">
              <w:rPr>
                <w:b/>
                <w:color w:val="auto"/>
                <w:sz w:val="20"/>
                <w:szCs w:val="20"/>
              </w:rPr>
              <w:t xml:space="preserve"> </w:t>
            </w:r>
            <w:proofErr w:type="spellStart"/>
            <w:r w:rsidRPr="005C0E1F">
              <w:rPr>
                <w:b/>
                <w:color w:val="auto"/>
                <w:sz w:val="20"/>
                <w:szCs w:val="20"/>
              </w:rPr>
              <w:t>Kaba</w:t>
            </w:r>
            <w:proofErr w:type="spellEnd"/>
          </w:p>
        </w:tc>
      </w:tr>
      <w:tr w:rsidR="00E82FA4" w:rsidTr="00F04566">
        <w:tc>
          <w:tcPr>
            <w:cnfStyle w:val="001000000000" w:firstRow="0" w:lastRow="0" w:firstColumn="1" w:lastColumn="0" w:oddVBand="0" w:evenVBand="0" w:oddHBand="0" w:evenHBand="0" w:firstRowFirstColumn="0" w:firstRowLastColumn="0" w:lastRowFirstColumn="0" w:lastRowLastColumn="0"/>
            <w:tcW w:w="5328" w:type="dxa"/>
          </w:tcPr>
          <w:p w:rsidR="00E82FA4" w:rsidRPr="005C0E1F" w:rsidRDefault="00502BE8" w:rsidP="00ED2E04">
            <w:pPr>
              <w:rPr>
                <w:b w:val="0"/>
                <w:color w:val="auto"/>
                <w:sz w:val="20"/>
                <w:szCs w:val="20"/>
              </w:rPr>
            </w:pPr>
            <w:r>
              <w:rPr>
                <w:b w:val="0"/>
                <w:color w:val="auto"/>
                <w:sz w:val="20"/>
                <w:szCs w:val="20"/>
              </w:rPr>
              <w:t xml:space="preserve">SHARCFM:  </w:t>
            </w:r>
            <w:r w:rsidR="00690130" w:rsidRPr="005C0E1F">
              <w:rPr>
                <w:b w:val="0"/>
                <w:color w:val="auto"/>
                <w:sz w:val="20"/>
                <w:szCs w:val="20"/>
              </w:rPr>
              <w:t>The shared Canadian curriculum in family medicine</w:t>
            </w:r>
          </w:p>
        </w:tc>
        <w:tc>
          <w:tcPr>
            <w:tcW w:w="2070" w:type="dxa"/>
          </w:tcPr>
          <w:p w:rsidR="00E82FA4" w:rsidRPr="005C0E1F" w:rsidRDefault="00690130" w:rsidP="00F04566">
            <w:pPr>
              <w:ind w:right="-18"/>
              <w:cnfStyle w:val="000000000000" w:firstRow="0" w:lastRow="0" w:firstColumn="0" w:lastColumn="0" w:oddVBand="0" w:evenVBand="0" w:oddHBand="0" w:evenHBand="0" w:firstRowFirstColumn="0" w:firstRowLastColumn="0" w:lastRowFirstColumn="0" w:lastRowLastColumn="0"/>
              <w:rPr>
                <w:b/>
                <w:color w:val="auto"/>
                <w:sz w:val="20"/>
                <w:szCs w:val="20"/>
              </w:rPr>
            </w:pPr>
            <w:r w:rsidRPr="005C0E1F">
              <w:rPr>
                <w:b/>
                <w:color w:val="auto"/>
                <w:sz w:val="20"/>
                <w:szCs w:val="20"/>
              </w:rPr>
              <w:t>David Keegan</w:t>
            </w:r>
          </w:p>
        </w:tc>
      </w:tr>
      <w:tr w:rsidR="00690130" w:rsidTr="00F04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690130" w:rsidRPr="005C0E1F" w:rsidRDefault="00690130" w:rsidP="00ED2E04">
            <w:pPr>
              <w:rPr>
                <w:b w:val="0"/>
                <w:color w:val="auto"/>
                <w:sz w:val="20"/>
                <w:szCs w:val="20"/>
              </w:rPr>
            </w:pPr>
            <w:r w:rsidRPr="005C0E1F">
              <w:rPr>
                <w:b w:val="0"/>
                <w:color w:val="auto"/>
                <w:sz w:val="20"/>
                <w:szCs w:val="20"/>
              </w:rPr>
              <w:t>Integrating SHARC-FM virtual patient cases in the family medicine clerkship curriculum</w:t>
            </w:r>
          </w:p>
        </w:tc>
        <w:tc>
          <w:tcPr>
            <w:tcW w:w="2070" w:type="dxa"/>
          </w:tcPr>
          <w:p w:rsidR="00690130" w:rsidRPr="005C0E1F" w:rsidRDefault="00690130" w:rsidP="00F04566">
            <w:pPr>
              <w:cnfStyle w:val="000000100000" w:firstRow="0" w:lastRow="0" w:firstColumn="0" w:lastColumn="0" w:oddVBand="0" w:evenVBand="0" w:oddHBand="1" w:evenHBand="0" w:firstRowFirstColumn="0" w:firstRowLastColumn="0" w:lastRowFirstColumn="0" w:lastRowLastColumn="0"/>
              <w:rPr>
                <w:b/>
                <w:color w:val="auto"/>
                <w:sz w:val="20"/>
                <w:szCs w:val="20"/>
              </w:rPr>
            </w:pPr>
            <w:r w:rsidRPr="005C0E1F">
              <w:rPr>
                <w:b/>
                <w:color w:val="auto"/>
                <w:sz w:val="20"/>
                <w:szCs w:val="20"/>
              </w:rPr>
              <w:t>Martina Kelly</w:t>
            </w:r>
          </w:p>
        </w:tc>
      </w:tr>
      <w:tr w:rsidR="00690130" w:rsidTr="00F04566">
        <w:tc>
          <w:tcPr>
            <w:cnfStyle w:val="001000000000" w:firstRow="0" w:lastRow="0" w:firstColumn="1" w:lastColumn="0" w:oddVBand="0" w:evenVBand="0" w:oddHBand="0" w:evenHBand="0" w:firstRowFirstColumn="0" w:firstRowLastColumn="0" w:lastRowFirstColumn="0" w:lastRowLastColumn="0"/>
            <w:tcW w:w="5328" w:type="dxa"/>
          </w:tcPr>
          <w:p w:rsidR="00690130" w:rsidRPr="005C0E1F" w:rsidRDefault="00690130" w:rsidP="00ED2E04">
            <w:pPr>
              <w:rPr>
                <w:b w:val="0"/>
                <w:color w:val="auto"/>
                <w:sz w:val="20"/>
                <w:szCs w:val="20"/>
              </w:rPr>
            </w:pPr>
            <w:r w:rsidRPr="005C0E1F">
              <w:rPr>
                <w:b w:val="0"/>
                <w:color w:val="auto"/>
                <w:sz w:val="20"/>
                <w:szCs w:val="20"/>
              </w:rPr>
              <w:t>Facilitating feedback:  Developing a model to promote engagement, acceptance and practice improvement</w:t>
            </w:r>
          </w:p>
        </w:tc>
        <w:tc>
          <w:tcPr>
            <w:tcW w:w="2070" w:type="dxa"/>
          </w:tcPr>
          <w:p w:rsidR="00690130" w:rsidRPr="005C0E1F" w:rsidRDefault="00690130" w:rsidP="00F04566">
            <w:pPr>
              <w:cnfStyle w:val="000000000000" w:firstRow="0" w:lastRow="0" w:firstColumn="0" w:lastColumn="0" w:oddVBand="0" w:evenVBand="0" w:oddHBand="0" w:evenHBand="0" w:firstRowFirstColumn="0" w:firstRowLastColumn="0" w:lastRowFirstColumn="0" w:lastRowLastColumn="0"/>
              <w:rPr>
                <w:b/>
                <w:color w:val="auto"/>
                <w:sz w:val="20"/>
                <w:szCs w:val="20"/>
              </w:rPr>
            </w:pPr>
            <w:r w:rsidRPr="005C0E1F">
              <w:rPr>
                <w:b/>
                <w:color w:val="auto"/>
                <w:sz w:val="20"/>
                <w:szCs w:val="20"/>
              </w:rPr>
              <w:t xml:space="preserve">Jocelyn </w:t>
            </w:r>
            <w:proofErr w:type="spellStart"/>
            <w:r w:rsidRPr="005C0E1F">
              <w:rPr>
                <w:b/>
                <w:color w:val="auto"/>
                <w:sz w:val="20"/>
                <w:szCs w:val="20"/>
              </w:rPr>
              <w:t>Lockyer</w:t>
            </w:r>
            <w:proofErr w:type="spellEnd"/>
            <w:r w:rsidRPr="005C0E1F">
              <w:rPr>
                <w:b/>
                <w:color w:val="auto"/>
                <w:sz w:val="20"/>
                <w:szCs w:val="20"/>
              </w:rPr>
              <w:br/>
              <w:t xml:space="preserve">Heather </w:t>
            </w:r>
            <w:proofErr w:type="spellStart"/>
            <w:r w:rsidRPr="005C0E1F">
              <w:rPr>
                <w:b/>
                <w:color w:val="auto"/>
                <w:sz w:val="20"/>
                <w:szCs w:val="20"/>
              </w:rPr>
              <w:t>Armson</w:t>
            </w:r>
            <w:proofErr w:type="spellEnd"/>
          </w:p>
        </w:tc>
      </w:tr>
      <w:tr w:rsidR="00690130" w:rsidTr="00F04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690130" w:rsidRPr="005C0E1F" w:rsidRDefault="0069627D" w:rsidP="00ED2E04">
            <w:pPr>
              <w:rPr>
                <w:b w:val="0"/>
                <w:color w:val="auto"/>
                <w:sz w:val="20"/>
                <w:szCs w:val="20"/>
              </w:rPr>
            </w:pPr>
            <w:r w:rsidRPr="005C0E1F">
              <w:rPr>
                <w:b w:val="0"/>
                <w:color w:val="auto"/>
                <w:sz w:val="20"/>
                <w:szCs w:val="20"/>
              </w:rPr>
              <w:t>CARDS:  Rebooting online clinical problem solving for educating physicians</w:t>
            </w:r>
          </w:p>
        </w:tc>
        <w:tc>
          <w:tcPr>
            <w:tcW w:w="2070" w:type="dxa"/>
          </w:tcPr>
          <w:p w:rsidR="00690130" w:rsidRPr="005C0E1F" w:rsidRDefault="0069627D" w:rsidP="00F04566">
            <w:pPr>
              <w:tabs>
                <w:tab w:val="left" w:pos="1854"/>
              </w:tabs>
              <w:cnfStyle w:val="000000100000" w:firstRow="0" w:lastRow="0" w:firstColumn="0" w:lastColumn="0" w:oddVBand="0" w:evenVBand="0" w:oddHBand="1" w:evenHBand="0" w:firstRowFirstColumn="0" w:firstRowLastColumn="0" w:lastRowFirstColumn="0" w:lastRowLastColumn="0"/>
              <w:rPr>
                <w:b/>
                <w:color w:val="auto"/>
                <w:sz w:val="20"/>
                <w:szCs w:val="20"/>
              </w:rPr>
            </w:pPr>
            <w:r w:rsidRPr="005C0E1F">
              <w:rPr>
                <w:b/>
                <w:color w:val="auto"/>
                <w:sz w:val="20"/>
                <w:szCs w:val="20"/>
              </w:rPr>
              <w:t>Mike Paget</w:t>
            </w:r>
          </w:p>
        </w:tc>
      </w:tr>
      <w:tr w:rsidR="001A4F34" w:rsidTr="00F04566">
        <w:tc>
          <w:tcPr>
            <w:cnfStyle w:val="001000000000" w:firstRow="0" w:lastRow="0" w:firstColumn="1" w:lastColumn="0" w:oddVBand="0" w:evenVBand="0" w:oddHBand="0" w:evenHBand="0" w:firstRowFirstColumn="0" w:firstRowLastColumn="0" w:lastRowFirstColumn="0" w:lastRowLastColumn="0"/>
            <w:tcW w:w="5328" w:type="dxa"/>
          </w:tcPr>
          <w:p w:rsidR="001A4F34" w:rsidRPr="005C0E1F" w:rsidRDefault="001A4F34" w:rsidP="00A0148C">
            <w:pPr>
              <w:rPr>
                <w:b w:val="0"/>
                <w:color w:val="auto"/>
                <w:sz w:val="20"/>
                <w:szCs w:val="20"/>
              </w:rPr>
            </w:pPr>
            <w:r w:rsidRPr="005C0E1F">
              <w:rPr>
                <w:b w:val="0"/>
                <w:color w:val="auto"/>
                <w:sz w:val="20"/>
                <w:szCs w:val="20"/>
              </w:rPr>
              <w:t>Medical student proficiency with ophthalmology diagnoses and technical skills</w:t>
            </w:r>
          </w:p>
        </w:tc>
        <w:tc>
          <w:tcPr>
            <w:tcW w:w="2070" w:type="dxa"/>
          </w:tcPr>
          <w:p w:rsidR="001A4F34" w:rsidRPr="005C0E1F" w:rsidRDefault="001A4F34" w:rsidP="00A0148C">
            <w:pPr>
              <w:cnfStyle w:val="000000000000" w:firstRow="0" w:lastRow="0" w:firstColumn="0" w:lastColumn="0" w:oddVBand="0" w:evenVBand="0" w:oddHBand="0" w:evenHBand="0" w:firstRowFirstColumn="0" w:firstRowLastColumn="0" w:lastRowFirstColumn="0" w:lastRowLastColumn="0"/>
              <w:rPr>
                <w:b/>
                <w:color w:val="auto"/>
                <w:sz w:val="20"/>
                <w:szCs w:val="20"/>
              </w:rPr>
            </w:pPr>
            <w:r w:rsidRPr="005C0E1F">
              <w:rPr>
                <w:b/>
                <w:color w:val="auto"/>
                <w:sz w:val="20"/>
                <w:szCs w:val="20"/>
              </w:rPr>
              <w:t xml:space="preserve">Mathew </w:t>
            </w:r>
            <w:proofErr w:type="spellStart"/>
            <w:r w:rsidRPr="005C0E1F">
              <w:rPr>
                <w:b/>
                <w:color w:val="auto"/>
                <w:sz w:val="20"/>
                <w:szCs w:val="20"/>
              </w:rPr>
              <w:t>Palakkamanil</w:t>
            </w:r>
            <w:proofErr w:type="spellEnd"/>
          </w:p>
        </w:tc>
      </w:tr>
    </w:tbl>
    <w:p w:rsidR="001A4F34" w:rsidRDefault="001A4F34" w:rsidP="00153410">
      <w:pPr>
        <w:jc w:val="both"/>
        <w:rPr>
          <w:b/>
          <w:sz w:val="36"/>
          <w:szCs w:val="36"/>
        </w:rPr>
      </w:pPr>
    </w:p>
    <w:p w:rsidR="009039CD" w:rsidRPr="00153410" w:rsidRDefault="009039CD" w:rsidP="00153410">
      <w:pPr>
        <w:jc w:val="both"/>
        <w:rPr>
          <w:b/>
          <w:sz w:val="18"/>
          <w:szCs w:val="18"/>
        </w:rPr>
      </w:pPr>
      <w:r>
        <w:rPr>
          <w:b/>
          <w:sz w:val="36"/>
          <w:szCs w:val="36"/>
        </w:rPr>
        <w:lastRenderedPageBreak/>
        <w:t>Keynote Speakers</w:t>
      </w:r>
      <w:r w:rsidR="00153410">
        <w:rPr>
          <w:b/>
          <w:sz w:val="36"/>
          <w:szCs w:val="36"/>
        </w:rPr>
        <w:t xml:space="preserve"> &amp; Workshop Facilitators</w:t>
      </w:r>
      <w:r w:rsidR="00153410">
        <w:rPr>
          <w:b/>
          <w:sz w:val="36"/>
          <w:szCs w:val="36"/>
        </w:rPr>
        <w:br/>
      </w:r>
    </w:p>
    <w:p w:rsidR="00C21977" w:rsidRPr="00ED5AC9" w:rsidRDefault="00153410" w:rsidP="00C21977">
      <w:pPr>
        <w:autoSpaceDE w:val="0"/>
        <w:autoSpaceDN w:val="0"/>
        <w:spacing w:line="240" w:lineRule="auto"/>
        <w:rPr>
          <w:sz w:val="20"/>
          <w:szCs w:val="20"/>
        </w:rPr>
      </w:pPr>
      <w:r>
        <w:rPr>
          <w:b/>
          <w:noProof/>
          <w:sz w:val="36"/>
          <w:szCs w:val="36"/>
        </w:rPr>
        <w:drawing>
          <wp:anchor distT="0" distB="0" distL="114300" distR="114300" simplePos="0" relativeHeight="251660288" behindDoc="0" locked="0" layoutInCell="1" allowOverlap="1" wp14:anchorId="466F39C0" wp14:editId="340762AD">
            <wp:simplePos x="0" y="0"/>
            <wp:positionH relativeFrom="column">
              <wp:posOffset>0</wp:posOffset>
            </wp:positionH>
            <wp:positionV relativeFrom="paragraph">
              <wp:posOffset>1270</wp:posOffset>
            </wp:positionV>
            <wp:extent cx="1104900" cy="15087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han Bhanji.jpg"/>
                    <pic:cNvPicPr/>
                  </pic:nvPicPr>
                  <pic:blipFill>
                    <a:blip r:embed="rId11">
                      <a:extLst>
                        <a:ext uri="{28A0092B-C50C-407E-A947-70E740481C1C}">
                          <a14:useLocalDpi xmlns:a14="http://schemas.microsoft.com/office/drawing/2010/main" val="0"/>
                        </a:ext>
                      </a:extLst>
                    </a:blip>
                    <a:stretch>
                      <a:fillRect/>
                    </a:stretch>
                  </pic:blipFill>
                  <pic:spPr>
                    <a:xfrm>
                      <a:off x="0" y="0"/>
                      <a:ext cx="1104900" cy="1508760"/>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 xml:space="preserve">Farhan </w:t>
      </w:r>
      <w:proofErr w:type="spellStart"/>
      <w:r>
        <w:rPr>
          <w:b/>
          <w:sz w:val="24"/>
          <w:szCs w:val="24"/>
        </w:rPr>
        <w:t>Bhanji</w:t>
      </w:r>
      <w:proofErr w:type="spellEnd"/>
      <w:r>
        <w:rPr>
          <w:b/>
          <w:sz w:val="24"/>
          <w:szCs w:val="24"/>
        </w:rPr>
        <w:t>, MD, FRCPC, MSc</w:t>
      </w:r>
      <w:r>
        <w:rPr>
          <w:b/>
          <w:sz w:val="24"/>
          <w:szCs w:val="24"/>
        </w:rPr>
        <w:br/>
      </w:r>
      <w:r w:rsidR="00C21977" w:rsidRPr="00ED5AC9">
        <w:rPr>
          <w:sz w:val="20"/>
          <w:szCs w:val="20"/>
        </w:rPr>
        <w:t xml:space="preserve">Dr. </w:t>
      </w:r>
      <w:proofErr w:type="spellStart"/>
      <w:r w:rsidR="00C21977" w:rsidRPr="00ED5AC9">
        <w:rPr>
          <w:sz w:val="20"/>
          <w:szCs w:val="20"/>
        </w:rPr>
        <w:t>Bhanji</w:t>
      </w:r>
      <w:proofErr w:type="spellEnd"/>
      <w:r w:rsidR="00C21977" w:rsidRPr="00ED5AC9">
        <w:rPr>
          <w:sz w:val="20"/>
          <w:szCs w:val="20"/>
        </w:rPr>
        <w:t xml:space="preserve"> completed medical school at the University of Western Ontario and his Pediatrics residency at the Montreal Children’s Hospi</w:t>
      </w:r>
      <w:r w:rsidR="00C21977">
        <w:rPr>
          <w:sz w:val="20"/>
          <w:szCs w:val="20"/>
        </w:rPr>
        <w:t xml:space="preserve">tal (MCH) of McGill University, with subsequent </w:t>
      </w:r>
      <w:r w:rsidR="00C21977" w:rsidRPr="00ED5AC9">
        <w:rPr>
          <w:sz w:val="20"/>
          <w:szCs w:val="20"/>
        </w:rPr>
        <w:t xml:space="preserve"> fellowships in Pediatric Critical Care and Pediatric Emergency M</w:t>
      </w:r>
      <w:r w:rsidR="00C21977">
        <w:rPr>
          <w:sz w:val="20"/>
          <w:szCs w:val="20"/>
        </w:rPr>
        <w:t>edicine</w:t>
      </w:r>
      <w:r w:rsidR="00C21977" w:rsidRPr="00ED5AC9">
        <w:rPr>
          <w:sz w:val="20"/>
          <w:szCs w:val="20"/>
        </w:rPr>
        <w:t xml:space="preserve">.   He is an Associate Professor of Pediatrics and works clinically in both the Pediatric Intensive Care and the Pediatric Emergency Department - where he also serves as the fellowship program director. </w:t>
      </w:r>
      <w:r w:rsidR="00C21977">
        <w:rPr>
          <w:sz w:val="20"/>
          <w:szCs w:val="20"/>
        </w:rPr>
        <w:t xml:space="preserve">  </w:t>
      </w:r>
    </w:p>
    <w:p w:rsidR="00153410" w:rsidRPr="00C21977" w:rsidRDefault="00C21977" w:rsidP="00C21977">
      <w:pPr>
        <w:autoSpaceDE w:val="0"/>
        <w:autoSpaceDN w:val="0"/>
        <w:spacing w:line="240" w:lineRule="auto"/>
        <w:rPr>
          <w:rFonts w:cs="Times New Roman"/>
          <w:color w:val="FF0000"/>
          <w:sz w:val="20"/>
          <w:szCs w:val="20"/>
        </w:rPr>
      </w:pPr>
      <w:r w:rsidRPr="00ED5AC9">
        <w:rPr>
          <w:sz w:val="20"/>
          <w:szCs w:val="20"/>
        </w:rPr>
        <w:t xml:space="preserve">Dr. </w:t>
      </w:r>
      <w:proofErr w:type="spellStart"/>
      <w:r w:rsidRPr="00ED5AC9">
        <w:rPr>
          <w:sz w:val="20"/>
          <w:szCs w:val="20"/>
        </w:rPr>
        <w:t>Bhanji</w:t>
      </w:r>
      <w:proofErr w:type="spellEnd"/>
      <w:r w:rsidRPr="00ED5AC9">
        <w:rPr>
          <w:sz w:val="20"/>
          <w:szCs w:val="20"/>
        </w:rPr>
        <w:t xml:space="preserve"> graduated from the Masters of Science in Health Professions’ Education from Maastricht University in 2008 and is the inaugural Richard and Sylvia </w:t>
      </w:r>
      <w:proofErr w:type="spellStart"/>
      <w:r w:rsidRPr="00ED5AC9">
        <w:rPr>
          <w:sz w:val="20"/>
          <w:szCs w:val="20"/>
        </w:rPr>
        <w:t>Cruess</w:t>
      </w:r>
      <w:proofErr w:type="spellEnd"/>
      <w:r w:rsidRPr="00ED5AC9">
        <w:rPr>
          <w:sz w:val="20"/>
          <w:szCs w:val="20"/>
        </w:rPr>
        <w:t xml:space="preserve"> Faculty Scholar (Medical Education Research) at the Centre for Medical Education, McGill University. He recently took over as the Program Director of the McGill University Fellowship in Medical Education. Dr. </w:t>
      </w:r>
      <w:proofErr w:type="spellStart"/>
      <w:r w:rsidRPr="00ED5AC9">
        <w:rPr>
          <w:sz w:val="20"/>
          <w:szCs w:val="20"/>
        </w:rPr>
        <w:t>Bhanji</w:t>
      </w:r>
      <w:proofErr w:type="spellEnd"/>
      <w:r w:rsidRPr="00ED5AC9">
        <w:rPr>
          <w:sz w:val="20"/>
          <w:szCs w:val="20"/>
        </w:rPr>
        <w:t xml:space="preserve"> is involved nationally and internationally in resuscitation-based education and is actively conducting research in the domain. </w:t>
      </w:r>
      <w:r w:rsidRPr="00C21977">
        <w:rPr>
          <w:sz w:val="20"/>
          <w:szCs w:val="20"/>
        </w:rPr>
        <w:t>In</w:t>
      </w:r>
      <w:r>
        <w:rPr>
          <w:sz w:val="20"/>
          <w:szCs w:val="20"/>
        </w:rPr>
        <w:t xml:space="preserve"> </w:t>
      </w:r>
      <w:r w:rsidRPr="00C21977">
        <w:rPr>
          <w:sz w:val="20"/>
          <w:szCs w:val="20"/>
        </w:rPr>
        <w:t>A</w:t>
      </w:r>
      <w:r>
        <w:rPr>
          <w:sz w:val="20"/>
          <w:szCs w:val="20"/>
        </w:rPr>
        <w:t>ugust</w:t>
      </w:r>
      <w:r w:rsidRPr="00ED5AC9">
        <w:rPr>
          <w:sz w:val="20"/>
          <w:szCs w:val="20"/>
        </w:rPr>
        <w:t xml:space="preserve"> 2013, Dr. </w:t>
      </w:r>
      <w:proofErr w:type="spellStart"/>
      <w:r w:rsidRPr="00ED5AC9">
        <w:rPr>
          <w:sz w:val="20"/>
          <w:szCs w:val="20"/>
        </w:rPr>
        <w:t>Bhanji</w:t>
      </w:r>
      <w:proofErr w:type="spellEnd"/>
      <w:r w:rsidRPr="00ED5AC9">
        <w:rPr>
          <w:sz w:val="20"/>
          <w:szCs w:val="20"/>
        </w:rPr>
        <w:t xml:space="preserve"> joined the Royal College of Physi</w:t>
      </w:r>
      <w:r>
        <w:rPr>
          <w:sz w:val="20"/>
          <w:szCs w:val="20"/>
        </w:rPr>
        <w:t>cian and Surgeon</w:t>
      </w:r>
      <w:r w:rsidR="00481D03">
        <w:rPr>
          <w:sz w:val="20"/>
          <w:szCs w:val="20"/>
        </w:rPr>
        <w:t>s</w:t>
      </w:r>
      <w:r>
        <w:rPr>
          <w:sz w:val="20"/>
          <w:szCs w:val="20"/>
        </w:rPr>
        <w:t xml:space="preserve"> of Canada as</w:t>
      </w:r>
      <w:r w:rsidRPr="00ED5AC9">
        <w:rPr>
          <w:sz w:val="20"/>
          <w:szCs w:val="20"/>
        </w:rPr>
        <w:t xml:space="preserve"> Associate Director, Assessment. He oversees post graduate assessment policies, programs and development. </w:t>
      </w:r>
    </w:p>
    <w:p w:rsidR="00153410" w:rsidRPr="00047F75" w:rsidRDefault="00153410" w:rsidP="00153410">
      <w:pPr>
        <w:pStyle w:val="NormalWeb"/>
        <w:shd w:val="clear" w:color="auto" w:fill="FFFFFF"/>
        <w:rPr>
          <w:rFonts w:asciiTheme="minorHAnsi" w:hAnsiTheme="minorHAnsi" w:cs="Arial"/>
          <w:color w:val="333333"/>
          <w:sz w:val="20"/>
          <w:szCs w:val="20"/>
          <w:lang w:val="en"/>
        </w:rPr>
      </w:pPr>
      <w:r>
        <w:rPr>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50165</wp:posOffset>
            </wp:positionV>
            <wp:extent cx="1104900" cy="16954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rrepictureAugust201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4900" cy="1695450"/>
                    </a:xfrm>
                    <a:prstGeom prst="rect">
                      <a:avLst/>
                    </a:prstGeom>
                  </pic:spPr>
                </pic:pic>
              </a:graphicData>
            </a:graphic>
            <wp14:sizeRelH relativeFrom="page">
              <wp14:pctWidth>0</wp14:pctWidth>
            </wp14:sizeRelH>
            <wp14:sizeRelV relativeFrom="page">
              <wp14:pctHeight>0</wp14:pctHeight>
            </wp14:sizeRelV>
          </wp:anchor>
        </w:drawing>
      </w:r>
      <w:r w:rsidRPr="00047F75">
        <w:rPr>
          <w:rFonts w:asciiTheme="minorHAnsi" w:hAnsiTheme="minorHAnsi"/>
          <w:b/>
        </w:rPr>
        <w:t xml:space="preserve">Sylvain </w:t>
      </w:r>
      <w:proofErr w:type="spellStart"/>
      <w:r w:rsidRPr="00047F75">
        <w:rPr>
          <w:rFonts w:asciiTheme="minorHAnsi" w:hAnsiTheme="minorHAnsi"/>
          <w:b/>
        </w:rPr>
        <w:t>Coderre</w:t>
      </w:r>
      <w:proofErr w:type="spellEnd"/>
      <w:r w:rsidRPr="00047F75">
        <w:rPr>
          <w:rFonts w:asciiTheme="minorHAnsi" w:hAnsiTheme="minorHAnsi"/>
          <w:b/>
        </w:rPr>
        <w:t>, MD, FRCPC, MSc</w:t>
      </w:r>
      <w:r w:rsidRPr="00047F75">
        <w:rPr>
          <w:rFonts w:asciiTheme="minorHAnsi" w:hAnsiTheme="minorHAnsi"/>
          <w:b/>
        </w:rPr>
        <w:br/>
      </w:r>
      <w:r w:rsidRPr="00047F75">
        <w:rPr>
          <w:rFonts w:asciiTheme="minorHAnsi" w:hAnsiTheme="minorHAnsi" w:cs="Arial"/>
          <w:color w:val="333333"/>
          <w:sz w:val="20"/>
          <w:szCs w:val="20"/>
          <w:lang w:val="en"/>
        </w:rPr>
        <w:t xml:space="preserve">Dr. </w:t>
      </w:r>
      <w:proofErr w:type="spellStart"/>
      <w:r w:rsidRPr="00047F75">
        <w:rPr>
          <w:rFonts w:asciiTheme="minorHAnsi" w:hAnsiTheme="minorHAnsi" w:cs="Arial"/>
          <w:color w:val="333333"/>
          <w:sz w:val="20"/>
          <w:szCs w:val="20"/>
          <w:lang w:val="en"/>
        </w:rPr>
        <w:t>Coderre</w:t>
      </w:r>
      <w:proofErr w:type="spellEnd"/>
      <w:r w:rsidRPr="00047F75">
        <w:rPr>
          <w:rFonts w:asciiTheme="minorHAnsi" w:hAnsiTheme="minorHAnsi" w:cs="Arial"/>
          <w:color w:val="333333"/>
          <w:sz w:val="20"/>
          <w:szCs w:val="20"/>
          <w:lang w:val="en"/>
        </w:rPr>
        <w:t xml:space="preserve"> is the Associate Dean, Undergraduate Medical Education (UME), a professor in the Department of Medicine and a member of the Division of Gastroenterology. His clinical specializations are Gastroenterology and Internal Medicine.  He completed his medical training at the University of Ottawa in 1997, and join</w:t>
      </w:r>
      <w:r w:rsidR="003C09EB">
        <w:rPr>
          <w:rFonts w:asciiTheme="minorHAnsi" w:hAnsiTheme="minorHAnsi" w:cs="Arial"/>
          <w:color w:val="333333"/>
          <w:sz w:val="20"/>
          <w:szCs w:val="20"/>
          <w:lang w:val="en"/>
        </w:rPr>
        <w:t>ed the University of Calgary’s Cumming School</w:t>
      </w:r>
      <w:r w:rsidRPr="00047F75">
        <w:rPr>
          <w:rFonts w:asciiTheme="minorHAnsi" w:hAnsiTheme="minorHAnsi" w:cs="Arial"/>
          <w:color w:val="333333"/>
          <w:sz w:val="20"/>
          <w:szCs w:val="20"/>
          <w:lang w:val="en"/>
        </w:rPr>
        <w:t xml:space="preserve"> of Medicine as a Clinical Assistant Professor in 1997. In 2001, he completed his Master of Science in Medical Education at the University of Calgary. </w:t>
      </w:r>
    </w:p>
    <w:p w:rsidR="00153410" w:rsidRPr="006533D2" w:rsidRDefault="00153410" w:rsidP="006533D2">
      <w:pPr>
        <w:shd w:val="clear" w:color="auto" w:fill="FFFFFF"/>
        <w:spacing w:before="240" w:after="240" w:line="240" w:lineRule="auto"/>
        <w:rPr>
          <w:rFonts w:eastAsia="Times New Roman" w:cs="Arial"/>
          <w:color w:val="333333"/>
          <w:sz w:val="20"/>
          <w:szCs w:val="20"/>
          <w:lang w:val="en"/>
        </w:rPr>
      </w:pPr>
      <w:r w:rsidRPr="00D40CD4">
        <w:rPr>
          <w:rFonts w:eastAsia="Times New Roman" w:cs="Arial"/>
          <w:color w:val="333333"/>
          <w:sz w:val="20"/>
          <w:szCs w:val="20"/>
          <w:lang w:val="en"/>
        </w:rPr>
        <w:t>His career in education has included teaching and leadership roles in undergraduate, postgraduate, and continuing medical education. As Assistant Dean, UME, he helped to shape the current three-year undergraduate program curriculum, as well as teaching delivery and evaluation methods within the program. His areas of interest in medical education are cognitive psychology, clinical reasoning</w:t>
      </w:r>
      <w:r>
        <w:rPr>
          <w:rFonts w:eastAsia="Times New Roman" w:cs="Arial"/>
          <w:color w:val="333333"/>
          <w:sz w:val="20"/>
          <w:szCs w:val="20"/>
          <w:lang w:val="en"/>
        </w:rPr>
        <w:t xml:space="preserve"> and technical skills training.</w:t>
      </w:r>
    </w:p>
    <w:p w:rsidR="009039CD" w:rsidRDefault="006F0BAA" w:rsidP="007202FE">
      <w:pPr>
        <w:jc w:val="center"/>
        <w:rPr>
          <w:b/>
          <w:sz w:val="36"/>
          <w:szCs w:val="36"/>
        </w:rPr>
      </w:pPr>
      <w:r>
        <w:rPr>
          <w:b/>
          <w:sz w:val="36"/>
          <w:szCs w:val="36"/>
        </w:rPr>
        <w:lastRenderedPageBreak/>
        <w:t>Keynote Speakers &amp; Workshop Facilitators</w:t>
      </w:r>
    </w:p>
    <w:p w:rsidR="000141C3" w:rsidRPr="000141C3" w:rsidRDefault="006F0BAA" w:rsidP="000141C3">
      <w:pPr>
        <w:spacing w:after="0" w:line="240" w:lineRule="auto"/>
        <w:rPr>
          <w:rFonts w:cs="Arial"/>
          <w:b/>
          <w:sz w:val="24"/>
          <w:szCs w:val="24"/>
        </w:rPr>
      </w:pPr>
      <w:r>
        <w:rPr>
          <w:rFonts w:cs="Arial"/>
          <w:sz w:val="20"/>
          <w:szCs w:val="20"/>
        </w:rPr>
        <w:br/>
      </w:r>
      <w:r w:rsidRPr="006F0BAA">
        <w:rPr>
          <w:rFonts w:cs="Arial"/>
          <w:b/>
          <w:sz w:val="24"/>
          <w:szCs w:val="24"/>
        </w:rPr>
        <w:t xml:space="preserve">Rachel </w:t>
      </w:r>
      <w:proofErr w:type="spellStart"/>
      <w:r w:rsidRPr="006F0BAA">
        <w:rPr>
          <w:rFonts w:cs="Arial"/>
          <w:b/>
          <w:sz w:val="24"/>
          <w:szCs w:val="24"/>
        </w:rPr>
        <w:t>Ellaway</w:t>
      </w:r>
      <w:proofErr w:type="spellEnd"/>
      <w:r w:rsidRPr="006F0BAA">
        <w:rPr>
          <w:rFonts w:cs="Arial"/>
          <w:b/>
          <w:sz w:val="24"/>
          <w:szCs w:val="24"/>
        </w:rPr>
        <w:t>, PhD</w:t>
      </w:r>
      <w:r w:rsidRPr="006F0BAA">
        <w:rPr>
          <w:rFonts w:cs="Arial"/>
          <w:b/>
          <w:sz w:val="24"/>
          <w:szCs w:val="24"/>
        </w:rPr>
        <w:br/>
      </w:r>
      <w:r>
        <w:rPr>
          <w:b/>
          <w:noProof/>
          <w:sz w:val="36"/>
          <w:szCs w:val="36"/>
        </w:rPr>
        <w:drawing>
          <wp:anchor distT="0" distB="0" distL="114300" distR="114300" simplePos="0" relativeHeight="251662336" behindDoc="0" locked="0" layoutInCell="1" allowOverlap="1" wp14:anchorId="63AFE81E" wp14:editId="6E68B3C4">
            <wp:simplePos x="0" y="0"/>
            <wp:positionH relativeFrom="column">
              <wp:posOffset>1270</wp:posOffset>
            </wp:positionH>
            <wp:positionV relativeFrom="paragraph">
              <wp:posOffset>142875</wp:posOffset>
            </wp:positionV>
            <wp:extent cx="1219200" cy="20021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hel Ellaway blue offici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9200" cy="2002155"/>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cs="Arial"/>
          <w:sz w:val="20"/>
          <w:szCs w:val="20"/>
        </w:rPr>
        <w:t>Dr.</w:t>
      </w:r>
      <w:r w:rsidRPr="00746FE6">
        <w:rPr>
          <w:rFonts w:cs="Arial"/>
          <w:sz w:val="20"/>
          <w:szCs w:val="20"/>
        </w:rPr>
        <w:t>Ellaway</w:t>
      </w:r>
      <w:proofErr w:type="spellEnd"/>
      <w:r w:rsidRPr="00746FE6">
        <w:rPr>
          <w:rFonts w:cs="Arial"/>
          <w:sz w:val="20"/>
          <w:szCs w:val="20"/>
        </w:rPr>
        <w:t xml:space="preserve"> is the Assistant Dean Curriculum and Planning and an Associate Professor at the Northern Ontario School of Medicine. Her academic work concentrates on educational systems and ecologies, the use of new technologies for teaching and assessment in and around health professional education, and critical perspectives on developments in health professional education. Dr. </w:t>
      </w:r>
      <w:proofErr w:type="spellStart"/>
      <w:r w:rsidRPr="00746FE6">
        <w:rPr>
          <w:rFonts w:cs="Arial"/>
          <w:sz w:val="20"/>
          <w:szCs w:val="20"/>
        </w:rPr>
        <w:t>Ellaway</w:t>
      </w:r>
      <w:proofErr w:type="spellEnd"/>
      <w:r w:rsidRPr="00746FE6">
        <w:rPr>
          <w:rFonts w:cs="Arial"/>
          <w:sz w:val="20"/>
          <w:szCs w:val="20"/>
        </w:rPr>
        <w:t xml:space="preserve"> is the instigator and ongoing </w:t>
      </w:r>
      <w:proofErr w:type="spellStart"/>
      <w:r w:rsidRPr="00746FE6">
        <w:rPr>
          <w:rFonts w:cs="Arial"/>
          <w:sz w:val="20"/>
          <w:szCs w:val="20"/>
        </w:rPr>
        <w:t>Maitresse</w:t>
      </w:r>
      <w:proofErr w:type="spellEnd"/>
      <w:r w:rsidRPr="00746FE6">
        <w:rPr>
          <w:rFonts w:cs="Arial"/>
          <w:sz w:val="20"/>
          <w:szCs w:val="20"/>
        </w:rPr>
        <w:t xml:space="preserve"> des Ceremonies for the AMEE Fringe, the author of the </w:t>
      </w:r>
      <w:proofErr w:type="spellStart"/>
      <w:r w:rsidRPr="00746FE6">
        <w:rPr>
          <w:rFonts w:cs="Arial"/>
          <w:sz w:val="20"/>
          <w:szCs w:val="20"/>
        </w:rPr>
        <w:t>eMedical</w:t>
      </w:r>
      <w:proofErr w:type="spellEnd"/>
      <w:r w:rsidRPr="00746FE6">
        <w:rPr>
          <w:rFonts w:cs="Arial"/>
          <w:sz w:val="20"/>
          <w:szCs w:val="20"/>
        </w:rPr>
        <w:t xml:space="preserve"> Teacher column in the journal Medical Teacher, and an editor of Advances in Health Sciences Education.</w:t>
      </w:r>
      <w:r w:rsidR="005D1CAD">
        <w:rPr>
          <w:rFonts w:cs="Arial"/>
          <w:sz w:val="20"/>
          <w:szCs w:val="20"/>
        </w:rPr>
        <w:br/>
      </w:r>
      <w:r w:rsidR="005D1CAD">
        <w:rPr>
          <w:rFonts w:cs="Arial"/>
          <w:sz w:val="20"/>
          <w:szCs w:val="20"/>
        </w:rPr>
        <w:br/>
      </w:r>
      <w:r w:rsidR="005D1CAD">
        <w:rPr>
          <w:rFonts w:cs="Arial"/>
          <w:sz w:val="20"/>
          <w:szCs w:val="20"/>
        </w:rPr>
        <w:br/>
      </w:r>
      <w:r w:rsidR="000141C3" w:rsidRPr="000141C3">
        <w:rPr>
          <w:rFonts w:cs="Arial"/>
          <w:b/>
          <w:noProof/>
          <w:sz w:val="24"/>
          <w:szCs w:val="24"/>
        </w:rPr>
        <w:drawing>
          <wp:anchor distT="0" distB="0" distL="114300" distR="114300" simplePos="0" relativeHeight="251663360" behindDoc="0" locked="0" layoutInCell="1" allowOverlap="1" wp14:anchorId="41C5637C" wp14:editId="4C865A7F">
            <wp:simplePos x="0" y="0"/>
            <wp:positionH relativeFrom="column">
              <wp:posOffset>0</wp:posOffset>
            </wp:positionH>
            <wp:positionV relativeFrom="paragraph">
              <wp:posOffset>2352675</wp:posOffset>
            </wp:positionV>
            <wp:extent cx="120777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cker imag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7770" cy="1047750"/>
                    </a:xfrm>
                    <a:prstGeom prst="rect">
                      <a:avLst/>
                    </a:prstGeom>
                  </pic:spPr>
                </pic:pic>
              </a:graphicData>
            </a:graphic>
            <wp14:sizeRelH relativeFrom="page">
              <wp14:pctWidth>0</wp14:pctWidth>
            </wp14:sizeRelH>
            <wp14:sizeRelV relativeFrom="page">
              <wp14:pctHeight>0</wp14:pctHeight>
            </wp14:sizeRelV>
          </wp:anchor>
        </w:drawing>
      </w:r>
      <w:r w:rsidR="000141C3" w:rsidRPr="000141C3">
        <w:rPr>
          <w:rFonts w:cs="Arial"/>
          <w:b/>
          <w:sz w:val="24"/>
          <w:szCs w:val="24"/>
        </w:rPr>
        <w:t>Kent Hecker, PhD</w:t>
      </w:r>
    </w:p>
    <w:p w:rsidR="000141C3" w:rsidRPr="00145B5B" w:rsidRDefault="000141C3" w:rsidP="000141C3">
      <w:pPr>
        <w:spacing w:after="0" w:line="240" w:lineRule="auto"/>
        <w:rPr>
          <w:rFonts w:eastAsia="Times New Roman" w:cs="Segoe UI"/>
          <w:sz w:val="20"/>
          <w:szCs w:val="20"/>
        </w:rPr>
      </w:pPr>
      <w:r w:rsidRPr="00145B5B">
        <w:rPr>
          <w:rFonts w:eastAsia="Times New Roman" w:cs="Arial"/>
          <w:bCs/>
          <w:color w:val="333333"/>
          <w:sz w:val="20"/>
          <w:szCs w:val="20"/>
          <w:lang w:val="en"/>
        </w:rPr>
        <w:t>Associate Professor (Veterinary Medical Education</w:t>
      </w:r>
      <w:proofErr w:type="gramStart"/>
      <w:r w:rsidRPr="00145B5B">
        <w:rPr>
          <w:rFonts w:eastAsia="Times New Roman" w:cs="Arial"/>
          <w:bCs/>
          <w:color w:val="333333"/>
          <w:sz w:val="20"/>
          <w:szCs w:val="20"/>
          <w:lang w:val="en"/>
        </w:rPr>
        <w:t>)</w:t>
      </w:r>
      <w:proofErr w:type="gramEnd"/>
      <w:r w:rsidRPr="00145B5B">
        <w:rPr>
          <w:rFonts w:eastAsia="Times New Roman" w:cs="Arial"/>
          <w:bCs/>
          <w:color w:val="333333"/>
          <w:sz w:val="20"/>
          <w:szCs w:val="20"/>
          <w:lang w:val="en"/>
        </w:rPr>
        <w:br/>
        <w:t>Veterinary Clinical and Diagnostic Sciences (VCDS)</w:t>
      </w:r>
    </w:p>
    <w:p w:rsidR="000141C3" w:rsidRPr="00145B5B" w:rsidRDefault="003C09EB" w:rsidP="000141C3">
      <w:pPr>
        <w:spacing w:after="0" w:line="240" w:lineRule="auto"/>
        <w:rPr>
          <w:rFonts w:eastAsia="Times New Roman" w:cs="Segoe UI"/>
          <w:sz w:val="20"/>
          <w:szCs w:val="20"/>
        </w:rPr>
      </w:pPr>
      <w:r w:rsidRPr="00C01345">
        <w:rPr>
          <w:rFonts w:cs="Arial"/>
          <w:b/>
          <w:noProof/>
          <w:color w:val="222222"/>
          <w:sz w:val="24"/>
          <w:szCs w:val="24"/>
        </w:rPr>
        <w:drawing>
          <wp:anchor distT="0" distB="0" distL="114300" distR="114300" simplePos="0" relativeHeight="251666432" behindDoc="0" locked="0" layoutInCell="1" allowOverlap="1" wp14:anchorId="358E03EE" wp14:editId="24398A85">
            <wp:simplePos x="0" y="0"/>
            <wp:positionH relativeFrom="column">
              <wp:posOffset>3478530</wp:posOffset>
            </wp:positionH>
            <wp:positionV relativeFrom="paragraph">
              <wp:posOffset>1132205</wp:posOffset>
            </wp:positionV>
            <wp:extent cx="1200150" cy="18002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edith Young.png"/>
                    <pic:cNvPicPr/>
                  </pic:nvPicPr>
                  <pic:blipFill>
                    <a:blip r:embed="rId15">
                      <a:extLst>
                        <a:ext uri="{28A0092B-C50C-407E-A947-70E740481C1C}">
                          <a14:useLocalDpi xmlns:a14="http://schemas.microsoft.com/office/drawing/2010/main" val="0"/>
                        </a:ext>
                      </a:extLst>
                    </a:blip>
                    <a:stretch>
                      <a:fillRect/>
                    </a:stretch>
                  </pic:blipFill>
                  <pic:spPr>
                    <a:xfrm>
                      <a:off x="0" y="0"/>
                      <a:ext cx="1200150" cy="1800225"/>
                    </a:xfrm>
                    <a:prstGeom prst="rect">
                      <a:avLst/>
                    </a:prstGeom>
                  </pic:spPr>
                </pic:pic>
              </a:graphicData>
            </a:graphic>
            <wp14:sizeRelH relativeFrom="page">
              <wp14:pctWidth>0</wp14:pctWidth>
            </wp14:sizeRelH>
            <wp14:sizeRelV relativeFrom="page">
              <wp14:pctHeight>0</wp14:pctHeight>
            </wp14:sizeRelV>
          </wp:anchor>
        </w:drawing>
      </w:r>
      <w:r w:rsidR="000141C3" w:rsidRPr="00145B5B">
        <w:rPr>
          <w:rFonts w:eastAsia="Times New Roman" w:cs="Arial"/>
          <w:bCs/>
          <w:color w:val="333333"/>
          <w:sz w:val="20"/>
          <w:szCs w:val="20"/>
          <w:lang w:val="en"/>
        </w:rPr>
        <w:t>Community Health Sciences (CHS</w:t>
      </w:r>
      <w:proofErr w:type="gramStart"/>
      <w:r w:rsidR="000141C3" w:rsidRPr="00145B5B">
        <w:rPr>
          <w:rFonts w:eastAsia="Times New Roman" w:cs="Arial"/>
          <w:bCs/>
          <w:color w:val="333333"/>
          <w:sz w:val="20"/>
          <w:szCs w:val="20"/>
          <w:lang w:val="en"/>
        </w:rPr>
        <w:t>)</w:t>
      </w:r>
      <w:proofErr w:type="gramEnd"/>
      <w:r w:rsidR="000141C3" w:rsidRPr="00145B5B">
        <w:rPr>
          <w:rFonts w:eastAsia="Times New Roman" w:cs="Arial"/>
          <w:bCs/>
          <w:color w:val="333333"/>
          <w:sz w:val="20"/>
          <w:szCs w:val="20"/>
          <w:lang w:val="en"/>
        </w:rPr>
        <w:br/>
      </w:r>
      <w:r w:rsidR="000141C3" w:rsidRPr="003C09EB">
        <w:rPr>
          <w:rFonts w:eastAsia="Times New Roman" w:cs="Arial"/>
          <w:bCs/>
          <w:color w:val="333333"/>
          <w:sz w:val="16"/>
          <w:szCs w:val="16"/>
          <w:lang w:val="en"/>
        </w:rPr>
        <w:br/>
      </w:r>
      <w:r w:rsidR="000141C3" w:rsidRPr="00145B5B">
        <w:rPr>
          <w:rFonts w:eastAsia="Times New Roman" w:cs="Arial"/>
          <w:bCs/>
          <w:color w:val="333333"/>
          <w:sz w:val="20"/>
          <w:szCs w:val="20"/>
          <w:lang w:val="en"/>
        </w:rPr>
        <w:t xml:space="preserve">Dr. Hecker received his PhD in medical education research in 2007. He joined the Faculty of Veterinary Medicine </w:t>
      </w:r>
      <w:r>
        <w:rPr>
          <w:rFonts w:eastAsia="Times New Roman" w:cs="Arial"/>
          <w:bCs/>
          <w:color w:val="333333"/>
          <w:sz w:val="20"/>
          <w:szCs w:val="20"/>
          <w:lang w:val="en"/>
        </w:rPr>
        <w:t xml:space="preserve">at the University of Calgary </w:t>
      </w:r>
      <w:r w:rsidR="000141C3" w:rsidRPr="00145B5B">
        <w:rPr>
          <w:rFonts w:eastAsia="Times New Roman" w:cs="Arial"/>
          <w:bCs/>
          <w:color w:val="333333"/>
          <w:sz w:val="20"/>
          <w:szCs w:val="20"/>
          <w:lang w:val="en"/>
        </w:rPr>
        <w:t>as the Director of Admissions in 2007 and began as an Assistant Professor in 2008. Dr. Hecker has built a program of basic and applied educational research in three primary areas: 1) curriculum/program design and evaluation; 2) assessment of competencies in the health care professions; and 3) educational measurement and assessment issues within institutional and non-institutional settings</w:t>
      </w:r>
      <w:r w:rsidR="009D7F38">
        <w:rPr>
          <w:rFonts w:eastAsia="Times New Roman" w:cs="Arial"/>
          <w:bCs/>
          <w:color w:val="333333"/>
          <w:sz w:val="20"/>
          <w:szCs w:val="20"/>
          <w:lang w:val="en"/>
        </w:rPr>
        <w:t>.</w:t>
      </w:r>
      <w:bookmarkStart w:id="0" w:name="_GoBack"/>
      <w:bookmarkEnd w:id="0"/>
    </w:p>
    <w:p w:rsidR="00C01345" w:rsidRPr="0081785B" w:rsidRDefault="004A7AEC" w:rsidP="00C01345">
      <w:pPr>
        <w:pStyle w:val="NormalWeb"/>
        <w:rPr>
          <w:rFonts w:asciiTheme="minorHAnsi" w:hAnsiTheme="minorHAnsi" w:cs="Arial"/>
          <w:sz w:val="20"/>
          <w:szCs w:val="20"/>
        </w:rPr>
      </w:pPr>
      <w:r>
        <w:rPr>
          <w:rFonts w:asciiTheme="minorHAnsi" w:hAnsiTheme="minorHAnsi" w:cs="Arial"/>
          <w:b/>
          <w:noProof/>
        </w:rPr>
        <w:drawing>
          <wp:anchor distT="0" distB="0" distL="114300" distR="114300" simplePos="0" relativeHeight="251667456" behindDoc="0" locked="0" layoutInCell="1" allowOverlap="1" wp14:anchorId="25809A9C" wp14:editId="51B81B6D">
            <wp:simplePos x="0" y="0"/>
            <wp:positionH relativeFrom="column">
              <wp:posOffset>0</wp:posOffset>
            </wp:positionH>
            <wp:positionV relativeFrom="paragraph">
              <wp:posOffset>180975</wp:posOffset>
            </wp:positionV>
            <wp:extent cx="1057275" cy="1712595"/>
            <wp:effectExtent l="0" t="0" r="9525"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yaKassam.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57275" cy="1712595"/>
                    </a:xfrm>
                    <a:prstGeom prst="rect">
                      <a:avLst/>
                    </a:prstGeom>
                  </pic:spPr>
                </pic:pic>
              </a:graphicData>
            </a:graphic>
            <wp14:sizeRelH relativeFrom="page">
              <wp14:pctWidth>0</wp14:pctWidth>
            </wp14:sizeRelH>
            <wp14:sizeRelV relativeFrom="page">
              <wp14:pctHeight>0</wp14:pctHeight>
            </wp14:sizeRelV>
          </wp:anchor>
        </w:drawing>
      </w:r>
      <w:r w:rsidR="00C01345" w:rsidRPr="00C01345">
        <w:rPr>
          <w:rFonts w:asciiTheme="minorHAnsi" w:hAnsiTheme="minorHAnsi" w:cs="Arial"/>
          <w:b/>
        </w:rPr>
        <w:t xml:space="preserve">Aliya </w:t>
      </w:r>
      <w:proofErr w:type="spellStart"/>
      <w:r w:rsidR="00C01345" w:rsidRPr="00C01345">
        <w:rPr>
          <w:rFonts w:asciiTheme="minorHAnsi" w:hAnsiTheme="minorHAnsi" w:cs="Arial"/>
          <w:b/>
        </w:rPr>
        <w:t>Kassam</w:t>
      </w:r>
      <w:proofErr w:type="spellEnd"/>
      <w:r w:rsidR="00C01345" w:rsidRPr="00C01345">
        <w:rPr>
          <w:rFonts w:asciiTheme="minorHAnsi" w:hAnsiTheme="minorHAnsi" w:cs="Arial"/>
          <w:b/>
        </w:rPr>
        <w:t>, PhD</w:t>
      </w:r>
      <w:r w:rsidR="000141C3" w:rsidRPr="00C01345">
        <w:rPr>
          <w:rFonts w:cs="Arial"/>
          <w:b/>
        </w:rPr>
        <w:br/>
      </w:r>
      <w:r w:rsidR="00C01345">
        <w:rPr>
          <w:rFonts w:asciiTheme="minorHAnsi" w:hAnsiTheme="minorHAnsi" w:cs="Arial"/>
          <w:sz w:val="20"/>
          <w:szCs w:val="20"/>
        </w:rPr>
        <w:t xml:space="preserve">Dr. </w:t>
      </w:r>
      <w:proofErr w:type="spellStart"/>
      <w:r w:rsidR="00C01345" w:rsidRPr="0081785B">
        <w:rPr>
          <w:rFonts w:asciiTheme="minorHAnsi" w:hAnsiTheme="minorHAnsi" w:cs="Arial"/>
          <w:sz w:val="20"/>
          <w:szCs w:val="20"/>
        </w:rPr>
        <w:t>Kassam</w:t>
      </w:r>
      <w:proofErr w:type="spellEnd"/>
      <w:r w:rsidR="00C01345" w:rsidRPr="0081785B">
        <w:rPr>
          <w:rFonts w:asciiTheme="minorHAnsi" w:hAnsiTheme="minorHAnsi" w:cs="Arial"/>
          <w:sz w:val="20"/>
          <w:szCs w:val="20"/>
        </w:rPr>
        <w:t xml:space="preserve"> is an Assistant Professor in the Department of Community Health Sciences</w:t>
      </w:r>
      <w:r w:rsidR="005C0E1F">
        <w:rPr>
          <w:rFonts w:asciiTheme="minorHAnsi" w:hAnsiTheme="minorHAnsi" w:cs="Arial"/>
          <w:sz w:val="20"/>
          <w:szCs w:val="20"/>
        </w:rPr>
        <w:t>, University of Calgary</w:t>
      </w:r>
      <w:r w:rsidR="00C01345" w:rsidRPr="0081785B">
        <w:rPr>
          <w:rFonts w:asciiTheme="minorHAnsi" w:hAnsiTheme="minorHAnsi" w:cs="Arial"/>
          <w:sz w:val="20"/>
          <w:szCs w:val="20"/>
        </w:rPr>
        <w:t xml:space="preserve">.  She currently is the research lead in the Office of Postgraduate Medical Education where she has projects looking at fatigue management in residents, as well as multisource feedback.  Dr. </w:t>
      </w:r>
      <w:proofErr w:type="spellStart"/>
      <w:r w:rsidR="00C01345" w:rsidRPr="0081785B">
        <w:rPr>
          <w:rFonts w:asciiTheme="minorHAnsi" w:hAnsiTheme="minorHAnsi" w:cs="Arial"/>
          <w:sz w:val="20"/>
          <w:szCs w:val="20"/>
        </w:rPr>
        <w:t>Kassam</w:t>
      </w:r>
      <w:proofErr w:type="spellEnd"/>
      <w:r w:rsidR="00C01345" w:rsidRPr="0081785B">
        <w:rPr>
          <w:rFonts w:asciiTheme="minorHAnsi" w:hAnsiTheme="minorHAnsi" w:cs="Arial"/>
          <w:sz w:val="20"/>
          <w:szCs w:val="20"/>
        </w:rPr>
        <w:t xml:space="preserve"> teaches workshops on Biostatistics, Patient Safety and Health Research Methods to residents.  She is an active supervisor in the MSc Medical Education Specialization Program where she teaches the course on Systematic Reviews/Meta-</w:t>
      </w:r>
      <w:r w:rsidR="005C0E1F">
        <w:rPr>
          <w:rFonts w:asciiTheme="minorHAnsi" w:hAnsiTheme="minorHAnsi" w:cs="Arial"/>
          <w:sz w:val="20"/>
          <w:szCs w:val="20"/>
        </w:rPr>
        <w:t>Analysis in Medical</w:t>
      </w:r>
      <w:r w:rsidR="003C09EB">
        <w:rPr>
          <w:rFonts w:asciiTheme="minorHAnsi" w:hAnsiTheme="minorHAnsi" w:cs="Arial"/>
          <w:sz w:val="20"/>
          <w:szCs w:val="20"/>
        </w:rPr>
        <w:t xml:space="preserve"> </w:t>
      </w:r>
      <w:r w:rsidR="003C09EB">
        <w:rPr>
          <w:rFonts w:asciiTheme="minorHAnsi" w:hAnsiTheme="minorHAnsi" w:cs="Arial"/>
          <w:sz w:val="20"/>
          <w:szCs w:val="20"/>
        </w:rPr>
        <w:br/>
      </w:r>
      <w:r w:rsidR="003C09EB">
        <w:rPr>
          <w:rFonts w:asciiTheme="minorHAnsi" w:hAnsiTheme="minorHAnsi" w:cs="Arial"/>
          <w:sz w:val="20"/>
          <w:szCs w:val="20"/>
        </w:rPr>
        <w:lastRenderedPageBreak/>
        <w:br/>
      </w:r>
      <w:r w:rsidR="003C09EB">
        <w:rPr>
          <w:rFonts w:asciiTheme="minorHAnsi" w:hAnsiTheme="minorHAnsi" w:cs="Arial"/>
          <w:sz w:val="20"/>
          <w:szCs w:val="20"/>
        </w:rPr>
        <w:br/>
      </w:r>
      <w:r w:rsidR="003C09EB">
        <w:rPr>
          <w:rFonts w:asciiTheme="minorHAnsi" w:hAnsiTheme="minorHAnsi" w:cs="Arial"/>
          <w:sz w:val="20"/>
          <w:szCs w:val="20"/>
        </w:rPr>
        <w:br/>
      </w:r>
      <w:r w:rsidR="003C09EB">
        <w:rPr>
          <w:rFonts w:asciiTheme="minorHAnsi" w:hAnsiTheme="minorHAnsi" w:cs="Arial"/>
          <w:sz w:val="20"/>
          <w:szCs w:val="20"/>
        </w:rPr>
        <w:br/>
      </w:r>
      <w:r w:rsidR="00C01345" w:rsidRPr="0081785B">
        <w:rPr>
          <w:rFonts w:asciiTheme="minorHAnsi" w:hAnsiTheme="minorHAnsi" w:cs="Arial"/>
          <w:sz w:val="20"/>
          <w:szCs w:val="20"/>
        </w:rPr>
        <w:t xml:space="preserve">Education.  Her academic background includes an undergraduate </w:t>
      </w:r>
      <w:proofErr w:type="spellStart"/>
      <w:r w:rsidR="00C01345" w:rsidRPr="0081785B">
        <w:rPr>
          <w:rFonts w:asciiTheme="minorHAnsi" w:hAnsiTheme="minorHAnsi" w:cs="Arial"/>
          <w:sz w:val="20"/>
          <w:szCs w:val="20"/>
        </w:rPr>
        <w:t>honours</w:t>
      </w:r>
      <w:proofErr w:type="spellEnd"/>
      <w:r w:rsidR="00C01345" w:rsidRPr="0081785B">
        <w:rPr>
          <w:rFonts w:asciiTheme="minorHAnsi" w:hAnsiTheme="minorHAnsi" w:cs="Arial"/>
          <w:sz w:val="20"/>
          <w:szCs w:val="20"/>
        </w:rPr>
        <w:t xml:space="preserve"> degree in Psychology and a Masters in Epidemiology from the University of Calgary.  Dr. </w:t>
      </w:r>
      <w:proofErr w:type="spellStart"/>
      <w:r w:rsidR="00C01345" w:rsidRPr="0081785B">
        <w:rPr>
          <w:rFonts w:asciiTheme="minorHAnsi" w:hAnsiTheme="minorHAnsi" w:cs="Arial"/>
          <w:sz w:val="20"/>
          <w:szCs w:val="20"/>
        </w:rPr>
        <w:t>Kassam</w:t>
      </w:r>
      <w:proofErr w:type="spellEnd"/>
      <w:r w:rsidR="00C01345" w:rsidRPr="0081785B">
        <w:rPr>
          <w:rFonts w:asciiTheme="minorHAnsi" w:hAnsiTheme="minorHAnsi" w:cs="Arial"/>
          <w:sz w:val="20"/>
          <w:szCs w:val="20"/>
        </w:rPr>
        <w:t xml:space="preserve"> also has a PhD in Health Services Research from King’s College, London, England.</w:t>
      </w:r>
    </w:p>
    <w:p w:rsidR="00C01345" w:rsidRPr="003C09EB" w:rsidRDefault="003C09EB" w:rsidP="003C09EB">
      <w:pPr>
        <w:pStyle w:val="NormalWeb"/>
        <w:rPr>
          <w:rFonts w:asciiTheme="minorHAnsi" w:hAnsiTheme="minorHAnsi" w:cs="Arial"/>
          <w:sz w:val="20"/>
          <w:szCs w:val="20"/>
        </w:rPr>
      </w:pPr>
      <w:r w:rsidRPr="00C01345">
        <w:rPr>
          <w:rFonts w:cs="Arial"/>
          <w:b/>
          <w:noProof/>
        </w:rPr>
        <w:drawing>
          <wp:anchor distT="0" distB="0" distL="114300" distR="114300" simplePos="0" relativeHeight="251665408" behindDoc="0" locked="0" layoutInCell="1" allowOverlap="1" wp14:anchorId="1F010CC0" wp14:editId="0652E7A9">
            <wp:simplePos x="0" y="0"/>
            <wp:positionH relativeFrom="column">
              <wp:posOffset>0</wp:posOffset>
            </wp:positionH>
            <wp:positionV relativeFrom="paragraph">
              <wp:posOffset>615315</wp:posOffset>
            </wp:positionV>
            <wp:extent cx="1143000" cy="15430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Topps_COLFHT.jpg"/>
                    <pic:cNvPicPr/>
                  </pic:nvPicPr>
                  <pic:blipFill>
                    <a:blip r:embed="rId17">
                      <a:extLst>
                        <a:ext uri="{28A0092B-C50C-407E-A947-70E740481C1C}">
                          <a14:useLocalDpi xmlns:a14="http://schemas.microsoft.com/office/drawing/2010/main" val="0"/>
                        </a:ext>
                      </a:extLst>
                    </a:blip>
                    <a:stretch>
                      <a:fillRect/>
                    </a:stretch>
                  </pic:blipFill>
                  <pic:spPr>
                    <a:xfrm>
                      <a:off x="0" y="0"/>
                      <a:ext cx="1143000" cy="1543050"/>
                    </a:xfrm>
                    <a:prstGeom prst="rect">
                      <a:avLst/>
                    </a:prstGeom>
                  </pic:spPr>
                </pic:pic>
              </a:graphicData>
            </a:graphic>
            <wp14:sizeRelH relativeFrom="page">
              <wp14:pctWidth>0</wp14:pctWidth>
            </wp14:sizeRelH>
            <wp14:sizeRelV relativeFrom="page">
              <wp14:pctHeight>0</wp14:pctHeight>
            </wp14:sizeRelV>
          </wp:anchor>
        </w:drawing>
      </w:r>
      <w:r w:rsidR="00C01345" w:rsidRPr="0081785B">
        <w:rPr>
          <w:rFonts w:asciiTheme="minorHAnsi" w:hAnsiTheme="minorHAnsi" w:cs="Arial"/>
          <w:sz w:val="20"/>
          <w:szCs w:val="20"/>
        </w:rPr>
        <w:t>Her research interests pertaining to medical education and health services research include social responsibility, health advocacy, patient-</w:t>
      </w:r>
      <w:proofErr w:type="spellStart"/>
      <w:r w:rsidR="00C01345" w:rsidRPr="0081785B">
        <w:rPr>
          <w:rFonts w:asciiTheme="minorHAnsi" w:hAnsiTheme="minorHAnsi" w:cs="Arial"/>
          <w:sz w:val="20"/>
          <w:szCs w:val="20"/>
        </w:rPr>
        <w:t>centred</w:t>
      </w:r>
      <w:proofErr w:type="spellEnd"/>
      <w:r w:rsidR="00C01345" w:rsidRPr="0081785B">
        <w:rPr>
          <w:rFonts w:asciiTheme="minorHAnsi" w:hAnsiTheme="minorHAnsi" w:cs="Arial"/>
          <w:sz w:val="20"/>
          <w:szCs w:val="20"/>
        </w:rPr>
        <w:t xml:space="preserve"> care, quality improvement, psychometrics, and survey development.</w:t>
      </w:r>
      <w:r>
        <w:rPr>
          <w:rFonts w:asciiTheme="minorHAnsi" w:hAnsiTheme="minorHAnsi" w:cs="Arial"/>
          <w:sz w:val="20"/>
          <w:szCs w:val="20"/>
        </w:rPr>
        <w:br/>
      </w:r>
      <w:r>
        <w:rPr>
          <w:rFonts w:cs="Arial"/>
          <w:b/>
          <w:color w:val="222222"/>
        </w:rPr>
        <w:br/>
      </w:r>
      <w:r w:rsidR="00C01345" w:rsidRPr="003C09EB">
        <w:rPr>
          <w:rFonts w:asciiTheme="minorHAnsi" w:hAnsiTheme="minorHAnsi" w:cs="Arial"/>
          <w:b/>
          <w:color w:val="222222"/>
        </w:rPr>
        <w:t>David Topps, MD</w:t>
      </w:r>
      <w:r w:rsidR="00C01345" w:rsidRPr="003C09EB">
        <w:rPr>
          <w:rFonts w:asciiTheme="minorHAnsi" w:hAnsiTheme="minorHAnsi" w:cs="Arial"/>
          <w:color w:val="222222"/>
          <w:sz w:val="20"/>
          <w:szCs w:val="20"/>
        </w:rPr>
        <w:t xml:space="preserve"> </w:t>
      </w:r>
      <w:r w:rsidR="00C01345" w:rsidRPr="003C09EB">
        <w:rPr>
          <w:rFonts w:asciiTheme="minorHAnsi" w:hAnsiTheme="minorHAnsi" w:cs="Arial"/>
          <w:color w:val="222222"/>
          <w:sz w:val="20"/>
          <w:szCs w:val="20"/>
        </w:rPr>
        <w:br/>
        <w:t xml:space="preserve">Dr. Topps is a Family Medicine Professor at the University of Calgary. </w:t>
      </w:r>
      <w:r w:rsidR="00481D03">
        <w:rPr>
          <w:rFonts w:asciiTheme="minorHAnsi" w:hAnsiTheme="minorHAnsi" w:cs="Arial"/>
          <w:color w:val="222222"/>
          <w:sz w:val="20"/>
          <w:szCs w:val="20"/>
        </w:rPr>
        <w:t>He was p</w:t>
      </w:r>
      <w:r w:rsidR="00C01345" w:rsidRPr="003C09EB">
        <w:rPr>
          <w:rFonts w:asciiTheme="minorHAnsi" w:hAnsiTheme="minorHAnsi" w:cs="Arial"/>
          <w:color w:val="222222"/>
          <w:sz w:val="20"/>
          <w:szCs w:val="20"/>
        </w:rPr>
        <w:t>reviously Director of Clinical Informatics at the Northern Ontario School of Medicine, with over 20 years of experience in educational technology, mobile communications and ubiquitous computing. A family physician by background, he has worked in rural and remote medicine since 1984, turning to academic medicine in 1997. He has worked and taught in Canada, Australia and the United Kingdom, and has been part of a number of international collaborative projects. Current areas of research include digital professionalism, virtual patients, an</w:t>
      </w:r>
      <w:r w:rsidR="00481D03">
        <w:rPr>
          <w:rFonts w:asciiTheme="minorHAnsi" w:hAnsiTheme="minorHAnsi" w:cs="Arial"/>
          <w:color w:val="222222"/>
          <w:sz w:val="20"/>
          <w:szCs w:val="20"/>
        </w:rPr>
        <w:t>d mixed modality simulation in i</w:t>
      </w:r>
      <w:r w:rsidR="00C01345" w:rsidRPr="003C09EB">
        <w:rPr>
          <w:rFonts w:asciiTheme="minorHAnsi" w:hAnsiTheme="minorHAnsi" w:cs="Arial"/>
          <w:color w:val="222222"/>
          <w:sz w:val="20"/>
          <w:szCs w:val="20"/>
        </w:rPr>
        <w:t>nter-professional education.</w:t>
      </w:r>
    </w:p>
    <w:p w:rsidR="00C01345" w:rsidRPr="0081785B" w:rsidRDefault="003C09EB" w:rsidP="00C01345">
      <w:pPr>
        <w:spacing w:after="0" w:line="240" w:lineRule="auto"/>
        <w:rPr>
          <w:rFonts w:eastAsia="Times New Roman" w:cs="Arial"/>
          <w:sz w:val="20"/>
          <w:szCs w:val="20"/>
        </w:rPr>
      </w:pPr>
      <w:r>
        <w:rPr>
          <w:rFonts w:eastAsia="Times New Roman" w:cs="Arial"/>
          <w:b/>
          <w:sz w:val="24"/>
          <w:szCs w:val="24"/>
        </w:rPr>
        <w:br/>
      </w:r>
      <w:r w:rsidR="00C01345" w:rsidRPr="00C01345">
        <w:rPr>
          <w:rFonts w:eastAsia="Times New Roman" w:cs="Arial"/>
          <w:b/>
          <w:sz w:val="24"/>
          <w:szCs w:val="24"/>
        </w:rPr>
        <w:t>Meredith Young, PhD</w:t>
      </w:r>
      <w:r w:rsidR="00C01345" w:rsidRPr="00C01345">
        <w:rPr>
          <w:rFonts w:eastAsia="Times New Roman" w:cs="Arial"/>
          <w:sz w:val="20"/>
          <w:szCs w:val="20"/>
        </w:rPr>
        <w:t xml:space="preserve"> </w:t>
      </w:r>
      <w:r w:rsidR="00C01345">
        <w:rPr>
          <w:rFonts w:eastAsia="Times New Roman" w:cs="Arial"/>
          <w:sz w:val="20"/>
          <w:szCs w:val="20"/>
        </w:rPr>
        <w:br/>
        <w:t xml:space="preserve">Dr. Young </w:t>
      </w:r>
      <w:r w:rsidR="00C01345" w:rsidRPr="0081785B">
        <w:rPr>
          <w:rFonts w:eastAsia="Times New Roman" w:cs="Arial"/>
          <w:sz w:val="20"/>
          <w:szCs w:val="20"/>
        </w:rPr>
        <w:t>is an Assistant Professor in the Department of Medicine and a Research Scientist in the Centre for Medical Education at McGill University. She received her PhD in cognitive psychology from McMaster University in 2009. She has two main areas of research; the basic science of how individuals (both with and without medical expertise) think through a variety of complex problems in medicine, and issues surrounding validity in assessment of health professions education. More specifically, she studied the intersection of more intuitive decision-making and more structured, rule-based reasoning, and how conceptions of validity affect how we assess in health professions education.</w:t>
      </w:r>
    </w:p>
    <w:p w:rsidR="009A679C" w:rsidRPr="009A679C" w:rsidRDefault="009A679C">
      <w:pPr>
        <w:rPr>
          <w:color w:val="FF0000"/>
        </w:rPr>
      </w:pPr>
    </w:p>
    <w:sectPr w:rsidR="009A679C" w:rsidRPr="009A679C" w:rsidSect="00047F7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77" w:rsidRDefault="005E2477" w:rsidP="005E2477">
      <w:pPr>
        <w:spacing w:after="0" w:line="240" w:lineRule="auto"/>
      </w:pPr>
      <w:r>
        <w:separator/>
      </w:r>
    </w:p>
  </w:endnote>
  <w:endnote w:type="continuationSeparator" w:id="0">
    <w:p w:rsidR="005E2477" w:rsidRDefault="005E2477" w:rsidP="005E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77" w:rsidRDefault="005E2477" w:rsidP="005E2477">
      <w:pPr>
        <w:spacing w:after="0" w:line="240" w:lineRule="auto"/>
      </w:pPr>
      <w:r>
        <w:separator/>
      </w:r>
    </w:p>
  </w:footnote>
  <w:footnote w:type="continuationSeparator" w:id="0">
    <w:p w:rsidR="005E2477" w:rsidRDefault="005E2477" w:rsidP="005E24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9C"/>
    <w:rsid w:val="000141C3"/>
    <w:rsid w:val="0002700A"/>
    <w:rsid w:val="00047F75"/>
    <w:rsid w:val="000751CA"/>
    <w:rsid w:val="000C7E1A"/>
    <w:rsid w:val="00104123"/>
    <w:rsid w:val="00153410"/>
    <w:rsid w:val="001569A4"/>
    <w:rsid w:val="001A4F34"/>
    <w:rsid w:val="001C659D"/>
    <w:rsid w:val="00232841"/>
    <w:rsid w:val="00243737"/>
    <w:rsid w:val="0029415A"/>
    <w:rsid w:val="002B7707"/>
    <w:rsid w:val="002D0FDA"/>
    <w:rsid w:val="002F74B0"/>
    <w:rsid w:val="003114EC"/>
    <w:rsid w:val="003C09EB"/>
    <w:rsid w:val="00481D03"/>
    <w:rsid w:val="004860E3"/>
    <w:rsid w:val="004A2E43"/>
    <w:rsid w:val="004A5D37"/>
    <w:rsid w:val="004A7AEC"/>
    <w:rsid w:val="004D49E9"/>
    <w:rsid w:val="004F69C2"/>
    <w:rsid w:val="00502BE8"/>
    <w:rsid w:val="00537F2F"/>
    <w:rsid w:val="005C0E1F"/>
    <w:rsid w:val="005D1CAD"/>
    <w:rsid w:val="005E2477"/>
    <w:rsid w:val="005F5091"/>
    <w:rsid w:val="00610DEF"/>
    <w:rsid w:val="00625E27"/>
    <w:rsid w:val="006533D2"/>
    <w:rsid w:val="00671EC7"/>
    <w:rsid w:val="00690130"/>
    <w:rsid w:val="0069627D"/>
    <w:rsid w:val="006B4920"/>
    <w:rsid w:val="006F0BAA"/>
    <w:rsid w:val="00717F47"/>
    <w:rsid w:val="007202FE"/>
    <w:rsid w:val="00732D5C"/>
    <w:rsid w:val="007C677C"/>
    <w:rsid w:val="008359CF"/>
    <w:rsid w:val="008927DD"/>
    <w:rsid w:val="00895CB5"/>
    <w:rsid w:val="008A1B6C"/>
    <w:rsid w:val="008E698F"/>
    <w:rsid w:val="009039CD"/>
    <w:rsid w:val="00915716"/>
    <w:rsid w:val="00963685"/>
    <w:rsid w:val="009A679C"/>
    <w:rsid w:val="009D7F38"/>
    <w:rsid w:val="009E5640"/>
    <w:rsid w:val="00A01150"/>
    <w:rsid w:val="00A066F8"/>
    <w:rsid w:val="00A12388"/>
    <w:rsid w:val="00A20AAC"/>
    <w:rsid w:val="00A5012B"/>
    <w:rsid w:val="00A53F90"/>
    <w:rsid w:val="00A87E7A"/>
    <w:rsid w:val="00B06145"/>
    <w:rsid w:val="00B15C8F"/>
    <w:rsid w:val="00B2540A"/>
    <w:rsid w:val="00B318E0"/>
    <w:rsid w:val="00C01345"/>
    <w:rsid w:val="00C21977"/>
    <w:rsid w:val="00C63487"/>
    <w:rsid w:val="00C775C2"/>
    <w:rsid w:val="00CD69C2"/>
    <w:rsid w:val="00D225C2"/>
    <w:rsid w:val="00D2338D"/>
    <w:rsid w:val="00E13EEE"/>
    <w:rsid w:val="00E34FDA"/>
    <w:rsid w:val="00E82FA4"/>
    <w:rsid w:val="00ED2E04"/>
    <w:rsid w:val="00F04566"/>
    <w:rsid w:val="00F719E8"/>
    <w:rsid w:val="00F74540"/>
    <w:rsid w:val="00FA2D12"/>
    <w:rsid w:val="00FB3309"/>
    <w:rsid w:val="00FD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79C"/>
    <w:rPr>
      <w:rFonts w:ascii="Tahoma" w:hAnsi="Tahoma" w:cs="Tahoma"/>
      <w:sz w:val="16"/>
      <w:szCs w:val="16"/>
    </w:rPr>
  </w:style>
  <w:style w:type="paragraph" w:styleId="Header">
    <w:name w:val="header"/>
    <w:basedOn w:val="Normal"/>
    <w:link w:val="HeaderChar"/>
    <w:uiPriority w:val="99"/>
    <w:unhideWhenUsed/>
    <w:rsid w:val="005E2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477"/>
  </w:style>
  <w:style w:type="paragraph" w:styleId="Footer">
    <w:name w:val="footer"/>
    <w:basedOn w:val="Normal"/>
    <w:link w:val="FooterChar"/>
    <w:uiPriority w:val="99"/>
    <w:unhideWhenUsed/>
    <w:rsid w:val="005E2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477"/>
  </w:style>
  <w:style w:type="table" w:styleId="TableGrid">
    <w:name w:val="Table Grid"/>
    <w:basedOn w:val="TableNormal"/>
    <w:uiPriority w:val="59"/>
    <w:rsid w:val="006B4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B492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PlaceholderText">
    <w:name w:val="Placeholder Text"/>
    <w:basedOn w:val="DefaultParagraphFont"/>
    <w:uiPriority w:val="99"/>
    <w:semiHidden/>
    <w:rsid w:val="00E82FA4"/>
    <w:rPr>
      <w:color w:val="808080"/>
    </w:rPr>
  </w:style>
  <w:style w:type="paragraph" w:styleId="NormalWeb">
    <w:name w:val="Normal (Web)"/>
    <w:basedOn w:val="Normal"/>
    <w:uiPriority w:val="99"/>
    <w:unhideWhenUsed/>
    <w:rsid w:val="00047F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28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79C"/>
    <w:rPr>
      <w:rFonts w:ascii="Tahoma" w:hAnsi="Tahoma" w:cs="Tahoma"/>
      <w:sz w:val="16"/>
      <w:szCs w:val="16"/>
    </w:rPr>
  </w:style>
  <w:style w:type="paragraph" w:styleId="Header">
    <w:name w:val="header"/>
    <w:basedOn w:val="Normal"/>
    <w:link w:val="HeaderChar"/>
    <w:uiPriority w:val="99"/>
    <w:unhideWhenUsed/>
    <w:rsid w:val="005E2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477"/>
  </w:style>
  <w:style w:type="paragraph" w:styleId="Footer">
    <w:name w:val="footer"/>
    <w:basedOn w:val="Normal"/>
    <w:link w:val="FooterChar"/>
    <w:uiPriority w:val="99"/>
    <w:unhideWhenUsed/>
    <w:rsid w:val="005E2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477"/>
  </w:style>
  <w:style w:type="table" w:styleId="TableGrid">
    <w:name w:val="Table Grid"/>
    <w:basedOn w:val="TableNormal"/>
    <w:uiPriority w:val="59"/>
    <w:rsid w:val="006B4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B492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PlaceholderText">
    <w:name w:val="Placeholder Text"/>
    <w:basedOn w:val="DefaultParagraphFont"/>
    <w:uiPriority w:val="99"/>
    <w:semiHidden/>
    <w:rsid w:val="00E82FA4"/>
    <w:rPr>
      <w:color w:val="808080"/>
    </w:rPr>
  </w:style>
  <w:style w:type="paragraph" w:styleId="NormalWeb">
    <w:name w:val="Normal (Web)"/>
    <w:basedOn w:val="Normal"/>
    <w:uiPriority w:val="99"/>
    <w:unhideWhenUsed/>
    <w:rsid w:val="00047F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28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0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g"/><Relationship Id="rId2" Type="http://schemas.microsoft.com/office/2007/relationships/stylesWithEffects" Target="stylesWithEffect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umming.ucalgary.ca/ohmes"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6</cp:revision>
  <cp:lastPrinted>2015-02-10T17:52:00Z</cp:lastPrinted>
  <dcterms:created xsi:type="dcterms:W3CDTF">2015-02-09T21:47:00Z</dcterms:created>
  <dcterms:modified xsi:type="dcterms:W3CDTF">2015-02-10T18:12:00Z</dcterms:modified>
</cp:coreProperties>
</file>