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0A59" w14:textId="77777777" w:rsidR="00BC66B8" w:rsidRDefault="00BC66B8">
      <w:pPr>
        <w:pStyle w:val="BodyText"/>
        <w:rPr>
          <w:sz w:val="20"/>
        </w:rPr>
      </w:pPr>
    </w:p>
    <w:p w14:paraId="67BE0173" w14:textId="77777777" w:rsidR="00BC66B8" w:rsidRDefault="00BC66B8">
      <w:pPr>
        <w:rPr>
          <w:sz w:val="20"/>
        </w:rPr>
        <w:sectPr w:rsidR="00BC66B8">
          <w:headerReference w:type="default" r:id="rId10"/>
          <w:footerReference w:type="default" r:id="rId11"/>
          <w:type w:val="continuous"/>
          <w:pgSz w:w="12240" w:h="15840"/>
          <w:pgMar w:top="580" w:right="720" w:bottom="280" w:left="1620" w:header="720" w:footer="720" w:gutter="0"/>
          <w:cols w:space="720"/>
        </w:sectPr>
      </w:pPr>
    </w:p>
    <w:p w14:paraId="7F4A8233" w14:textId="77777777" w:rsidR="00BC66B8" w:rsidRDefault="00BC66B8">
      <w:pPr>
        <w:pStyle w:val="BodyText"/>
        <w:rPr>
          <w:sz w:val="20"/>
        </w:rPr>
      </w:pPr>
    </w:p>
    <w:p w14:paraId="75F93C52" w14:textId="110D9719" w:rsidR="00BC66B8" w:rsidRPr="00607F27" w:rsidRDefault="00AB215D" w:rsidP="00607F27">
      <w:pPr>
        <w:pStyle w:val="BodyText"/>
        <w:spacing w:before="5"/>
        <w:rPr>
          <w:rFonts w:ascii="Arial"/>
          <w:b/>
        </w:rPr>
        <w:sectPr w:rsidR="00BC66B8" w:rsidRPr="00607F27">
          <w:type w:val="continuous"/>
          <w:pgSz w:w="12240" w:h="15840"/>
          <w:pgMar w:top="580" w:right="720" w:bottom="280" w:left="1620" w:header="720" w:footer="720" w:gutter="0"/>
          <w:cols w:num="2" w:space="720" w:equalWidth="0">
            <w:col w:w="1901" w:space="4098"/>
            <w:col w:w="3901"/>
          </w:cols>
        </w:sectPr>
      </w:pPr>
      <w:r>
        <w:br w:type="column"/>
      </w:r>
    </w:p>
    <w:p w14:paraId="2A94ACDE" w14:textId="77777777" w:rsidR="00BC66B8" w:rsidRPr="00B50091" w:rsidRDefault="00AB215D" w:rsidP="00607F27">
      <w:pPr>
        <w:spacing w:line="249" w:lineRule="auto"/>
        <w:ind w:left="2160" w:right="3109"/>
        <w:jc w:val="center"/>
        <w:rPr>
          <w:rFonts w:ascii="Arial" w:hAnsi="Arial" w:cs="Arial"/>
          <w:b/>
          <w:sz w:val="24"/>
          <w:szCs w:val="24"/>
        </w:rPr>
      </w:pPr>
      <w:r w:rsidRPr="00B50091">
        <w:rPr>
          <w:rFonts w:ascii="Arial" w:hAnsi="Arial" w:cs="Arial"/>
          <w:b/>
          <w:color w:val="080808"/>
          <w:w w:val="105"/>
          <w:sz w:val="24"/>
          <w:szCs w:val="24"/>
        </w:rPr>
        <w:t>Standard Operating Procedures (SOPs) ADOPTION RECORD</w:t>
      </w:r>
    </w:p>
    <w:p w14:paraId="24B89013" w14:textId="77777777" w:rsidR="00BC66B8" w:rsidRPr="00B50091" w:rsidRDefault="00BC66B8">
      <w:pPr>
        <w:pStyle w:val="BodyText"/>
        <w:rPr>
          <w:rFonts w:ascii="Arial" w:hAnsi="Arial" w:cs="Arial"/>
          <w:b/>
          <w:sz w:val="24"/>
          <w:szCs w:val="24"/>
        </w:rPr>
      </w:pPr>
    </w:p>
    <w:p w14:paraId="577BF10F" w14:textId="61A66F77" w:rsidR="00BC66B8" w:rsidRPr="00B50091" w:rsidRDefault="00AB215D">
      <w:pPr>
        <w:pStyle w:val="BodyText"/>
        <w:spacing w:before="163" w:line="216" w:lineRule="auto"/>
        <w:ind w:left="162" w:right="520"/>
        <w:rPr>
          <w:rFonts w:ascii="Arial" w:hAnsi="Arial" w:cs="Arial"/>
          <w:sz w:val="24"/>
          <w:szCs w:val="24"/>
        </w:rPr>
      </w:pPr>
      <w:r w:rsidRPr="00B50091">
        <w:rPr>
          <w:rFonts w:ascii="Arial" w:hAnsi="Arial" w:cs="Arial"/>
          <w:color w:val="080808"/>
          <w:w w:val="105"/>
          <w:sz w:val="24"/>
          <w:szCs w:val="24"/>
        </w:rPr>
        <w:t>The</w:t>
      </w:r>
      <w:r w:rsidRPr="00B50091">
        <w:rPr>
          <w:rFonts w:ascii="Arial" w:hAnsi="Arial" w:cs="Arial"/>
          <w:color w:val="080808"/>
          <w:spacing w:val="-4"/>
          <w:w w:val="105"/>
          <w:sz w:val="24"/>
          <w:szCs w:val="24"/>
        </w:rPr>
        <w:t xml:space="preserve"> </w:t>
      </w:r>
      <w:r w:rsidR="00021D1D" w:rsidRPr="00B50091">
        <w:rPr>
          <w:rFonts w:ascii="Arial" w:hAnsi="Arial" w:cs="Arial"/>
          <w:color w:val="080808"/>
          <w:w w:val="105"/>
          <w:sz w:val="24"/>
          <w:szCs w:val="24"/>
        </w:rPr>
        <w:t>[PROTOCOL]</w:t>
      </w:r>
      <w:r w:rsidRPr="00B50091">
        <w:rPr>
          <w:rFonts w:ascii="Arial" w:hAnsi="Arial" w:cs="Arial"/>
          <w:color w:val="080808"/>
          <w:spacing w:val="-16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research</w:t>
      </w:r>
      <w:r w:rsidRPr="00B50091">
        <w:rPr>
          <w:rFonts w:ascii="Arial" w:hAnsi="Arial" w:cs="Arial"/>
          <w:color w:val="080808"/>
          <w:spacing w:val="-1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team</w:t>
      </w:r>
      <w:r w:rsidRPr="00B50091">
        <w:rPr>
          <w:rFonts w:ascii="Arial" w:hAnsi="Arial" w:cs="Arial"/>
          <w:color w:val="080808"/>
          <w:spacing w:val="6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has</w:t>
      </w:r>
      <w:r w:rsidRPr="00B50091">
        <w:rPr>
          <w:rFonts w:ascii="Arial" w:hAnsi="Arial" w:cs="Arial"/>
          <w:color w:val="080808"/>
          <w:spacing w:val="-25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adopted</w:t>
      </w:r>
      <w:r w:rsidRPr="00B50091">
        <w:rPr>
          <w:rFonts w:ascii="Arial" w:hAnsi="Arial" w:cs="Arial"/>
          <w:color w:val="080808"/>
          <w:spacing w:val="1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the</w:t>
      </w:r>
      <w:r w:rsidRPr="00B50091">
        <w:rPr>
          <w:rFonts w:ascii="Arial" w:hAnsi="Arial" w:cs="Arial"/>
          <w:color w:val="080808"/>
          <w:spacing w:val="-8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use</w:t>
      </w:r>
      <w:r w:rsidRPr="00B50091">
        <w:rPr>
          <w:rFonts w:ascii="Arial" w:hAnsi="Arial" w:cs="Arial"/>
          <w:color w:val="080808"/>
          <w:spacing w:val="-9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of</w:t>
      </w:r>
      <w:r w:rsidRPr="00B50091">
        <w:rPr>
          <w:rFonts w:ascii="Arial" w:hAnsi="Arial" w:cs="Arial"/>
          <w:color w:val="080808"/>
          <w:spacing w:val="-7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the</w:t>
      </w:r>
      <w:r w:rsidRPr="00B50091">
        <w:rPr>
          <w:rFonts w:ascii="Arial" w:hAnsi="Arial" w:cs="Arial"/>
          <w:color w:val="080808"/>
          <w:spacing w:val="-22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N2</w:t>
      </w:r>
      <w:r w:rsidRPr="00B50091">
        <w:rPr>
          <w:rFonts w:ascii="Arial" w:hAnsi="Arial" w:cs="Arial"/>
          <w:color w:val="080808"/>
          <w:spacing w:val="-9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SOPs.</w:t>
      </w:r>
      <w:r w:rsidRPr="00B50091">
        <w:rPr>
          <w:rFonts w:ascii="Arial" w:hAnsi="Arial" w:cs="Arial"/>
          <w:color w:val="080808"/>
          <w:spacing w:val="-13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The</w:t>
      </w:r>
      <w:r w:rsidRPr="00B50091">
        <w:rPr>
          <w:rFonts w:ascii="Arial" w:hAnsi="Arial" w:cs="Arial"/>
          <w:color w:val="080808"/>
          <w:spacing w:val="-20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N2</w:t>
      </w:r>
      <w:r w:rsidRPr="00B50091">
        <w:rPr>
          <w:rFonts w:ascii="Arial" w:hAnsi="Arial" w:cs="Arial"/>
          <w:color w:val="080808"/>
          <w:spacing w:val="-18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SOP</w:t>
      </w:r>
      <w:r w:rsidRPr="00B50091">
        <w:rPr>
          <w:rFonts w:ascii="Arial" w:hAnsi="Arial" w:cs="Arial"/>
          <w:color w:val="080808"/>
          <w:spacing w:val="-11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 xml:space="preserve">set, </w:t>
      </w:r>
      <w:r w:rsidR="00021D1D" w:rsidRPr="00B50091">
        <w:rPr>
          <w:rFonts w:ascii="Arial" w:hAnsi="Arial" w:cs="Arial"/>
          <w:color w:val="080808"/>
          <w:w w:val="105"/>
          <w:sz w:val="24"/>
          <w:szCs w:val="24"/>
        </w:rPr>
        <w:t>[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version</w:t>
      </w:r>
      <w:r w:rsidR="00021D1D" w:rsidRPr="00B50091">
        <w:rPr>
          <w:rFonts w:ascii="Arial" w:hAnsi="Arial" w:cs="Arial"/>
          <w:color w:val="080808"/>
          <w:spacing w:val="-32"/>
          <w:w w:val="105"/>
          <w:sz w:val="24"/>
          <w:szCs w:val="24"/>
        </w:rPr>
        <w:t>]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,</w:t>
      </w:r>
      <w:r w:rsidRPr="00B50091">
        <w:rPr>
          <w:rFonts w:ascii="Arial" w:hAnsi="Arial" w:cs="Arial"/>
          <w:color w:val="080808"/>
          <w:spacing w:val="-35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was</w:t>
      </w:r>
      <w:r w:rsidRPr="00B50091">
        <w:rPr>
          <w:rFonts w:ascii="Arial" w:hAnsi="Arial" w:cs="Arial"/>
          <w:color w:val="080808"/>
          <w:spacing w:val="-28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reviewed</w:t>
      </w:r>
      <w:r w:rsidRPr="00B50091">
        <w:rPr>
          <w:rFonts w:ascii="Arial" w:hAnsi="Arial" w:cs="Arial"/>
          <w:color w:val="080808"/>
          <w:spacing w:val="-28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on</w:t>
      </w:r>
      <w:r w:rsidRPr="00B50091">
        <w:rPr>
          <w:rFonts w:ascii="Arial" w:hAnsi="Arial" w:cs="Arial"/>
          <w:color w:val="080808"/>
          <w:spacing w:val="-25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by</w:t>
      </w:r>
      <w:r w:rsidRPr="00B50091">
        <w:rPr>
          <w:rFonts w:ascii="Arial" w:hAnsi="Arial" w:cs="Arial"/>
          <w:color w:val="080808"/>
          <w:spacing w:val="-27"/>
          <w:w w:val="105"/>
          <w:sz w:val="24"/>
          <w:szCs w:val="24"/>
        </w:rPr>
        <w:t xml:space="preserve"> </w:t>
      </w:r>
      <w:r w:rsidR="00021D1D" w:rsidRPr="00B50091">
        <w:rPr>
          <w:rFonts w:ascii="Arial" w:hAnsi="Arial" w:cs="Arial"/>
          <w:color w:val="080808"/>
          <w:w w:val="105"/>
          <w:sz w:val="24"/>
          <w:szCs w:val="24"/>
        </w:rPr>
        <w:t>[</w:t>
      </w:r>
      <w:r w:rsidR="00A67E02" w:rsidRPr="00B50091">
        <w:rPr>
          <w:rFonts w:ascii="Arial" w:hAnsi="Arial" w:cs="Arial"/>
          <w:color w:val="080808"/>
          <w:w w:val="105"/>
          <w:sz w:val="24"/>
          <w:szCs w:val="24"/>
        </w:rPr>
        <w:t>PI/SOP REVIEW TEAM</w:t>
      </w:r>
      <w:r w:rsidR="00021D1D" w:rsidRPr="00B50091">
        <w:rPr>
          <w:rFonts w:ascii="Arial" w:hAnsi="Arial" w:cs="Arial"/>
          <w:color w:val="080808"/>
          <w:w w:val="105"/>
          <w:sz w:val="24"/>
          <w:szCs w:val="24"/>
        </w:rPr>
        <w:t>]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 xml:space="preserve">, </w:t>
      </w:r>
      <w:r w:rsidR="00021D1D" w:rsidRPr="00B50091">
        <w:rPr>
          <w:rFonts w:ascii="Arial" w:hAnsi="Arial" w:cs="Arial"/>
          <w:color w:val="080808"/>
          <w:w w:val="105"/>
          <w:sz w:val="24"/>
          <w:szCs w:val="24"/>
        </w:rPr>
        <w:t xml:space="preserve">on [DATE].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 xml:space="preserve"> </w:t>
      </w:r>
      <w:r w:rsidR="00021D1D" w:rsidRPr="00B50091">
        <w:rPr>
          <w:rFonts w:ascii="Arial" w:hAnsi="Arial" w:cs="Arial"/>
          <w:color w:val="080808"/>
          <w:w w:val="105"/>
          <w:sz w:val="24"/>
          <w:szCs w:val="24"/>
        </w:rPr>
        <w:t>[Outline any revisions or exemptions for example “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 xml:space="preserve">Revisions are </w:t>
      </w:r>
      <w:r w:rsidRPr="00B50091">
        <w:rPr>
          <w:rFonts w:ascii="Arial" w:hAnsi="Arial" w:cs="Arial"/>
          <w:b/>
          <w:color w:val="080808"/>
          <w:w w:val="105"/>
          <w:sz w:val="24"/>
          <w:szCs w:val="24"/>
        </w:rPr>
        <w:t xml:space="preserve">not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 xml:space="preserve">required, but </w:t>
      </w:r>
      <w:r w:rsidRPr="00B50091">
        <w:rPr>
          <w:rFonts w:ascii="Arial" w:hAnsi="Arial" w:cs="Arial"/>
          <w:b/>
          <w:color w:val="080808"/>
          <w:w w:val="105"/>
          <w:sz w:val="24"/>
          <w:szCs w:val="24"/>
        </w:rPr>
        <w:t xml:space="preserve">Exceptions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 xml:space="preserve">and considerations are </w:t>
      </w:r>
      <w:r w:rsidR="009A0EAE" w:rsidRPr="00B50091">
        <w:rPr>
          <w:rFonts w:ascii="Arial" w:hAnsi="Arial" w:cs="Arial"/>
          <w:color w:val="080808"/>
          <w:w w:val="105"/>
          <w:sz w:val="24"/>
          <w:szCs w:val="24"/>
        </w:rPr>
        <w:t>explained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 xml:space="preserve"> below for each of the adopted</w:t>
      </w:r>
      <w:r w:rsidRPr="00B50091">
        <w:rPr>
          <w:rFonts w:ascii="Arial" w:hAnsi="Arial" w:cs="Arial"/>
          <w:color w:val="080808"/>
          <w:spacing w:val="-29"/>
          <w:w w:val="105"/>
          <w:sz w:val="24"/>
          <w:szCs w:val="24"/>
        </w:rPr>
        <w:t xml:space="preserve"> </w:t>
      </w:r>
      <w:r w:rsidRPr="00B50091">
        <w:rPr>
          <w:rFonts w:ascii="Arial" w:hAnsi="Arial" w:cs="Arial"/>
          <w:color w:val="080808"/>
          <w:w w:val="105"/>
          <w:sz w:val="24"/>
          <w:szCs w:val="24"/>
        </w:rPr>
        <w:t>SOPs.</w:t>
      </w:r>
      <w:r w:rsidR="00021D1D" w:rsidRPr="00B50091">
        <w:rPr>
          <w:rFonts w:ascii="Arial" w:hAnsi="Arial" w:cs="Arial"/>
          <w:color w:val="080808"/>
          <w:w w:val="105"/>
          <w:sz w:val="24"/>
          <w:szCs w:val="24"/>
        </w:rPr>
        <w:t>”]</w:t>
      </w:r>
    </w:p>
    <w:p w14:paraId="751A4509" w14:textId="77777777" w:rsidR="00BC66B8" w:rsidRPr="00B50091" w:rsidRDefault="00BC66B8">
      <w:pPr>
        <w:spacing w:line="216" w:lineRule="auto"/>
        <w:rPr>
          <w:rFonts w:ascii="Arial" w:hAnsi="Arial" w:cs="Arial"/>
          <w:sz w:val="24"/>
          <w:szCs w:val="24"/>
        </w:rPr>
      </w:pPr>
    </w:p>
    <w:p w14:paraId="48DBA337" w14:textId="516A465D" w:rsidR="00607F27" w:rsidRPr="00B50091" w:rsidRDefault="00607F27">
      <w:pPr>
        <w:spacing w:line="216" w:lineRule="auto"/>
        <w:rPr>
          <w:rFonts w:ascii="Arial" w:hAnsi="Arial" w:cs="Arial"/>
          <w:sz w:val="24"/>
          <w:szCs w:val="24"/>
        </w:rPr>
        <w:sectPr w:rsidR="00607F27" w:rsidRPr="00B50091">
          <w:type w:val="continuous"/>
          <w:pgSz w:w="12240" w:h="15840"/>
          <w:pgMar w:top="580" w:right="720" w:bottom="280" w:left="1620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32"/>
        <w:gridCol w:w="437"/>
        <w:gridCol w:w="850"/>
        <w:gridCol w:w="3686"/>
      </w:tblGrid>
      <w:tr w:rsidR="00021D1D" w:rsidRPr="00B50091" w14:paraId="367FAE88" w14:textId="77777777" w:rsidTr="00B50091">
        <w:tc>
          <w:tcPr>
            <w:tcW w:w="1526" w:type="dxa"/>
            <w:hideMark/>
          </w:tcPr>
          <w:p w14:paraId="38EAB622" w14:textId="406561E9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  <w:r w:rsidRPr="00B50091">
              <w:rPr>
                <w:rFonts w:cs="Arial"/>
                <w:szCs w:val="24"/>
              </w:rPr>
              <w:t>Sponsor</w:t>
            </w:r>
          </w:p>
          <w:p w14:paraId="419B233B" w14:textId="1F5A0ACC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  <w:r w:rsidRPr="00B50091">
              <w:rPr>
                <w:rFonts w:cs="Arial"/>
                <w:szCs w:val="24"/>
              </w:rPr>
              <w:t>Signature: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36F50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437" w:type="dxa"/>
          </w:tcPr>
          <w:p w14:paraId="53F24AF2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850" w:type="dxa"/>
            <w:hideMark/>
          </w:tcPr>
          <w:p w14:paraId="1131FB8F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  <w:r w:rsidRPr="00B50091">
              <w:rPr>
                <w:rFonts w:cs="Arial"/>
                <w:szCs w:val="24"/>
              </w:rPr>
              <w:t>Title:</w:t>
            </w:r>
          </w:p>
        </w:tc>
        <w:tc>
          <w:tcPr>
            <w:tcW w:w="3686" w:type="dxa"/>
          </w:tcPr>
          <w:p w14:paraId="458C6807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</w:tr>
      <w:tr w:rsidR="00021D1D" w:rsidRPr="00B50091" w14:paraId="630E3E82" w14:textId="77777777" w:rsidTr="00B50091">
        <w:tc>
          <w:tcPr>
            <w:tcW w:w="1526" w:type="dxa"/>
          </w:tcPr>
          <w:p w14:paraId="5B577703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</w:p>
        </w:tc>
        <w:tc>
          <w:tcPr>
            <w:tcW w:w="3532" w:type="dxa"/>
          </w:tcPr>
          <w:p w14:paraId="457DA59A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437" w:type="dxa"/>
          </w:tcPr>
          <w:p w14:paraId="0046D3ED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3CC972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08E38D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</w:tr>
      <w:tr w:rsidR="00021D1D" w:rsidRPr="00B50091" w14:paraId="4F77A169" w14:textId="77777777" w:rsidTr="00B50091">
        <w:tc>
          <w:tcPr>
            <w:tcW w:w="1526" w:type="dxa"/>
            <w:hideMark/>
          </w:tcPr>
          <w:p w14:paraId="3480FA76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  <w:r w:rsidRPr="00B50091">
              <w:rPr>
                <w:rFonts w:cs="Arial"/>
                <w:szCs w:val="24"/>
              </w:rPr>
              <w:t>Print Name:</w:t>
            </w:r>
          </w:p>
        </w:tc>
        <w:tc>
          <w:tcPr>
            <w:tcW w:w="3532" w:type="dxa"/>
          </w:tcPr>
          <w:p w14:paraId="531556A9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437" w:type="dxa"/>
          </w:tcPr>
          <w:p w14:paraId="74AA6A68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8C10FE4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  <w:r w:rsidRPr="00B50091">
              <w:rPr>
                <w:rFonts w:cs="Arial"/>
                <w:szCs w:val="24"/>
              </w:rPr>
              <w:t xml:space="preserve">Date: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B7E43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</w:tr>
      <w:tr w:rsidR="00021D1D" w:rsidRPr="00B50091" w14:paraId="7A3234AA" w14:textId="77777777" w:rsidTr="00B50091">
        <w:tc>
          <w:tcPr>
            <w:tcW w:w="1526" w:type="dxa"/>
          </w:tcPr>
          <w:p w14:paraId="3B782784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0BBC9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437" w:type="dxa"/>
          </w:tcPr>
          <w:p w14:paraId="4A80D6C6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BC5214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b w:val="0"/>
                <w:szCs w:val="24"/>
              </w:rPr>
            </w:pPr>
          </w:p>
        </w:tc>
        <w:tc>
          <w:tcPr>
            <w:tcW w:w="3686" w:type="dxa"/>
            <w:vAlign w:val="center"/>
            <w:hideMark/>
          </w:tcPr>
          <w:p w14:paraId="12A5B58A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szCs w:val="24"/>
              </w:rPr>
            </w:pPr>
            <w:r w:rsidRPr="00B50091">
              <w:rPr>
                <w:rFonts w:cs="Arial"/>
                <w:szCs w:val="24"/>
              </w:rPr>
              <w:t>(DDMMMYY)</w:t>
            </w:r>
          </w:p>
        </w:tc>
      </w:tr>
      <w:tr w:rsidR="00021D1D" w:rsidRPr="00B50091" w14:paraId="5312F563" w14:textId="77777777" w:rsidTr="00B50091">
        <w:tc>
          <w:tcPr>
            <w:tcW w:w="1526" w:type="dxa"/>
          </w:tcPr>
          <w:p w14:paraId="63E26B6C" w14:textId="24C3D6D2" w:rsidR="001A6050" w:rsidRPr="00B50091" w:rsidRDefault="009A0EAE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  <w:r w:rsidRPr="00B50091">
              <w:rPr>
                <w:rFonts w:cs="Arial"/>
                <w:szCs w:val="24"/>
              </w:rPr>
              <w:t>PI/</w:t>
            </w:r>
            <w:r w:rsidR="001A6050" w:rsidRPr="00B50091">
              <w:rPr>
                <w:rFonts w:cs="Arial"/>
                <w:szCs w:val="24"/>
              </w:rPr>
              <w:t xml:space="preserve">QI </w:t>
            </w:r>
          </w:p>
          <w:p w14:paraId="06D6D205" w14:textId="6AA1FFE2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  <w:r w:rsidRPr="00B50091">
              <w:rPr>
                <w:rFonts w:cs="Arial"/>
                <w:szCs w:val="24"/>
              </w:rPr>
              <w:t>Signature: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3AE9A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437" w:type="dxa"/>
          </w:tcPr>
          <w:p w14:paraId="118E5145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D07958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bCs/>
                <w:szCs w:val="24"/>
              </w:rPr>
            </w:pPr>
            <w:r w:rsidRPr="00B50091">
              <w:rPr>
                <w:rFonts w:cs="Arial"/>
                <w:bCs/>
                <w:szCs w:val="24"/>
              </w:rPr>
              <w:t>Title:</w:t>
            </w:r>
          </w:p>
        </w:tc>
        <w:tc>
          <w:tcPr>
            <w:tcW w:w="3686" w:type="dxa"/>
            <w:vAlign w:val="center"/>
            <w:hideMark/>
          </w:tcPr>
          <w:p w14:paraId="27CBDE11" w14:textId="77777777" w:rsidR="00021D1D" w:rsidRPr="00B50091" w:rsidRDefault="00021D1D" w:rsidP="00021D1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021D1D" w:rsidRPr="00B50091" w14:paraId="7E0BC5FD" w14:textId="77777777" w:rsidTr="00B50091">
        <w:tc>
          <w:tcPr>
            <w:tcW w:w="1526" w:type="dxa"/>
          </w:tcPr>
          <w:p w14:paraId="195CAE2F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3050A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437" w:type="dxa"/>
          </w:tcPr>
          <w:p w14:paraId="0A34FA72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78A887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bCs/>
                <w:szCs w:val="24"/>
              </w:rPr>
            </w:pPr>
          </w:p>
        </w:tc>
        <w:tc>
          <w:tcPr>
            <w:tcW w:w="3686" w:type="dxa"/>
            <w:vAlign w:val="center"/>
            <w:hideMark/>
          </w:tcPr>
          <w:p w14:paraId="08E616F7" w14:textId="77777777" w:rsidR="00021D1D" w:rsidRPr="00B50091" w:rsidRDefault="00021D1D" w:rsidP="00021D1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021D1D" w:rsidRPr="00B50091" w14:paraId="1E259BC3" w14:textId="77777777" w:rsidTr="00B50091">
        <w:tc>
          <w:tcPr>
            <w:tcW w:w="1526" w:type="dxa"/>
          </w:tcPr>
          <w:p w14:paraId="24B766F5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  <w:r w:rsidRPr="00B50091">
              <w:rPr>
                <w:rFonts w:cs="Arial"/>
                <w:szCs w:val="24"/>
              </w:rPr>
              <w:t>Print Name: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59C26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437" w:type="dxa"/>
          </w:tcPr>
          <w:p w14:paraId="2B741ACC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34D868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bCs/>
                <w:szCs w:val="24"/>
              </w:rPr>
            </w:pPr>
            <w:r w:rsidRPr="00B50091">
              <w:rPr>
                <w:rFonts w:cs="Arial"/>
                <w:bCs/>
                <w:szCs w:val="24"/>
              </w:rPr>
              <w:t xml:space="preserve">Date: </w:t>
            </w:r>
          </w:p>
        </w:tc>
        <w:tc>
          <w:tcPr>
            <w:tcW w:w="3686" w:type="dxa"/>
            <w:vAlign w:val="center"/>
            <w:hideMark/>
          </w:tcPr>
          <w:p w14:paraId="265ECE85" w14:textId="77777777" w:rsidR="00021D1D" w:rsidRPr="00B50091" w:rsidRDefault="00021D1D" w:rsidP="00021D1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1A6050" w:rsidRPr="00B50091" w14:paraId="562FF535" w14:textId="77777777" w:rsidTr="00B50091">
        <w:tc>
          <w:tcPr>
            <w:tcW w:w="1526" w:type="dxa"/>
          </w:tcPr>
          <w:p w14:paraId="23D53A58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C05C7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437" w:type="dxa"/>
          </w:tcPr>
          <w:p w14:paraId="21E68BE5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91998C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right"/>
              <w:rPr>
                <w:rFonts w:cs="Arial"/>
                <w:b w:val="0"/>
                <w:szCs w:val="24"/>
              </w:rPr>
            </w:pPr>
          </w:p>
        </w:tc>
        <w:tc>
          <w:tcPr>
            <w:tcW w:w="3686" w:type="dxa"/>
            <w:vAlign w:val="center"/>
            <w:hideMark/>
          </w:tcPr>
          <w:p w14:paraId="00BC6309" w14:textId="77777777" w:rsidR="00021D1D" w:rsidRPr="00B50091" w:rsidRDefault="00021D1D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szCs w:val="24"/>
              </w:rPr>
            </w:pPr>
            <w:r w:rsidRPr="00B50091">
              <w:rPr>
                <w:rFonts w:cs="Arial"/>
                <w:szCs w:val="24"/>
              </w:rPr>
              <w:t>(DDMMMYY)</w:t>
            </w:r>
          </w:p>
        </w:tc>
      </w:tr>
    </w:tbl>
    <w:p w14:paraId="66819F23" w14:textId="305A2F1E" w:rsidR="00021D1D" w:rsidRPr="00B50091" w:rsidRDefault="00021D1D" w:rsidP="00021D1D">
      <w:pPr>
        <w:tabs>
          <w:tab w:val="left" w:pos="4605"/>
          <w:tab w:val="left" w:pos="6405"/>
          <w:tab w:val="left" w:pos="9105"/>
        </w:tabs>
        <w:spacing w:line="575" w:lineRule="exact"/>
        <w:rPr>
          <w:rFonts w:ascii="Arial" w:hAnsi="Arial" w:cs="Arial"/>
          <w:i/>
          <w:sz w:val="24"/>
          <w:szCs w:val="24"/>
        </w:rPr>
        <w:sectPr w:rsidR="00021D1D" w:rsidRPr="00B50091">
          <w:type w:val="continuous"/>
          <w:pgSz w:w="12240" w:h="15840"/>
          <w:pgMar w:top="580" w:right="720" w:bottom="280" w:left="1620" w:header="720" w:footer="720" w:gutter="0"/>
          <w:cols w:space="720"/>
        </w:sectPr>
      </w:pPr>
    </w:p>
    <w:p w14:paraId="52092DFA" w14:textId="77777777" w:rsidR="00BC66B8" w:rsidRPr="00B50091" w:rsidRDefault="00BC66B8" w:rsidP="00021D1D">
      <w:pPr>
        <w:rPr>
          <w:rFonts w:ascii="Arial" w:hAnsi="Arial" w:cs="Arial"/>
          <w:sz w:val="24"/>
          <w:szCs w:val="24"/>
        </w:rPr>
        <w:sectPr w:rsidR="00BC66B8" w:rsidRPr="00B50091">
          <w:type w:val="continuous"/>
          <w:pgSz w:w="12240" w:h="15840"/>
          <w:pgMar w:top="580" w:right="720" w:bottom="280" w:left="1620" w:header="720" w:footer="720" w:gutter="0"/>
          <w:cols w:num="2" w:space="720" w:equalWidth="0">
            <w:col w:w="5291" w:space="237"/>
            <w:col w:w="4372"/>
          </w:cols>
        </w:sectPr>
      </w:pPr>
    </w:p>
    <w:p w14:paraId="2FCAC8C5" w14:textId="77777777" w:rsidR="00BC66B8" w:rsidRPr="00B50091" w:rsidRDefault="00BC66B8">
      <w:pPr>
        <w:pStyle w:val="BodyTex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740"/>
      </w:tblGrid>
      <w:tr w:rsidR="000A636B" w:rsidRPr="00B50091" w14:paraId="4F100E8B" w14:textId="77777777" w:rsidTr="000A636B">
        <w:tc>
          <w:tcPr>
            <w:tcW w:w="2376" w:type="dxa"/>
          </w:tcPr>
          <w:p w14:paraId="000228A7" w14:textId="14FA1AC0" w:rsidR="000A636B" w:rsidRPr="00F42454" w:rsidRDefault="000A636B" w:rsidP="001A6050">
            <w:pPr>
              <w:pStyle w:val="TableParagraph"/>
              <w:spacing w:before="56" w:line="187" w:lineRule="auto"/>
              <w:ind w:right="136"/>
              <w:rPr>
                <w:rFonts w:ascii="Arial" w:hAnsi="Arial" w:cs="Arial"/>
                <w:sz w:val="24"/>
                <w:szCs w:val="24"/>
              </w:rPr>
            </w:pPr>
            <w:r w:rsidRPr="00F42454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>SO</w:t>
            </w:r>
            <w:r w:rsidR="001A6050" w:rsidRPr="00F42454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>P001</w:t>
            </w:r>
            <w:r w:rsidRPr="00F42454">
              <w:rPr>
                <w:rFonts w:ascii="Arial" w:hAnsi="Arial" w:cs="Arial"/>
                <w:color w:val="575656"/>
                <w:w w:val="110"/>
                <w:position w:val="-8"/>
                <w:sz w:val="24"/>
                <w:szCs w:val="24"/>
              </w:rPr>
              <w:t xml:space="preserve">- </w:t>
            </w:r>
            <w:r w:rsidRPr="00F42454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 xml:space="preserve">10 - </w:t>
            </w:r>
            <w:r w:rsidRPr="00F42454">
              <w:rPr>
                <w:rFonts w:ascii="Arial" w:hAnsi="Arial" w:cs="Arial"/>
                <w:color w:val="1C1C1C"/>
                <w:w w:val="110"/>
                <w:sz w:val="24"/>
                <w:szCs w:val="24"/>
              </w:rPr>
              <w:t xml:space="preserve">Standard </w:t>
            </w:r>
            <w:r w:rsidRPr="00F42454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 xml:space="preserve">Operating </w:t>
            </w:r>
            <w:r w:rsidRPr="00F42454">
              <w:rPr>
                <w:rFonts w:ascii="Arial" w:hAnsi="Arial" w:cs="Arial"/>
                <w:color w:val="1C1C1C"/>
                <w:w w:val="110"/>
                <w:sz w:val="24"/>
                <w:szCs w:val="24"/>
              </w:rPr>
              <w:t>Procedure</w:t>
            </w:r>
          </w:p>
          <w:p w14:paraId="60CE8D91" w14:textId="6DDE40DE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F42454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 xml:space="preserve">(SOP) </w:t>
            </w:r>
            <w:r w:rsidRPr="00F42454">
              <w:rPr>
                <w:rFonts w:ascii="Arial" w:hAnsi="Arial" w:cs="Arial"/>
                <w:color w:val="1C1C1C"/>
                <w:w w:val="110"/>
                <w:sz w:val="24"/>
                <w:szCs w:val="24"/>
              </w:rPr>
              <w:t xml:space="preserve">Administrative </w:t>
            </w:r>
            <w:r w:rsidRPr="00F42454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>Management by Network of Networks</w:t>
            </w:r>
          </w:p>
        </w:tc>
        <w:tc>
          <w:tcPr>
            <w:tcW w:w="7740" w:type="dxa"/>
          </w:tcPr>
          <w:p w14:paraId="29B2E2F4" w14:textId="77777777" w:rsidR="000A636B" w:rsidRPr="00B50091" w:rsidRDefault="000A636B" w:rsidP="000A636B">
            <w:pPr>
              <w:pStyle w:val="TableParagraph"/>
              <w:spacing w:before="39" w:line="252" w:lineRule="auto"/>
              <w:ind w:left="131" w:firstLine="8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 xml:space="preserve">[EXAMPLE: Sponsor team </w:t>
            </w:r>
            <w:r w:rsidRPr="00B50091">
              <w:rPr>
                <w:rFonts w:ascii="Arial" w:hAnsi="Arial" w:cs="Arial"/>
                <w:color w:val="1C1C1C"/>
                <w:w w:val="110"/>
                <w:sz w:val="24"/>
                <w:szCs w:val="24"/>
              </w:rPr>
              <w:t xml:space="preserve">is </w:t>
            </w:r>
            <w:r w:rsidRPr="00B50091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 xml:space="preserve">adopting this SOP </w:t>
            </w:r>
            <w:r w:rsidRPr="00B50091">
              <w:rPr>
                <w:rFonts w:ascii="Arial" w:hAnsi="Arial" w:cs="Arial"/>
                <w:color w:val="1C1C1C"/>
                <w:w w:val="110"/>
                <w:sz w:val="24"/>
                <w:szCs w:val="24"/>
              </w:rPr>
              <w:t xml:space="preserve">without </w:t>
            </w:r>
            <w:r w:rsidRPr="00B50091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 xml:space="preserve">any </w:t>
            </w:r>
            <w:r w:rsidRPr="00B50091">
              <w:rPr>
                <w:rFonts w:ascii="Arial" w:hAnsi="Arial" w:cs="Arial"/>
                <w:color w:val="1C1C1C"/>
                <w:w w:val="110"/>
                <w:sz w:val="24"/>
                <w:szCs w:val="24"/>
              </w:rPr>
              <w:t xml:space="preserve">edits </w:t>
            </w:r>
            <w:r w:rsidRPr="00B50091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>or exceptions.]</w:t>
            </w:r>
          </w:p>
          <w:p w14:paraId="6F19E26B" w14:textId="77777777" w:rsidR="000A636B" w:rsidRPr="00B50091" w:rsidRDefault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3026554E" w14:textId="77777777" w:rsidTr="000A636B">
        <w:tc>
          <w:tcPr>
            <w:tcW w:w="2376" w:type="dxa"/>
          </w:tcPr>
          <w:p w14:paraId="360AC516" w14:textId="1897219E" w:rsidR="000A636B" w:rsidRPr="00B50091" w:rsidRDefault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>SOP002</w:t>
            </w:r>
            <w:r w:rsidR="001A6050" w:rsidRPr="00B50091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>_</w:t>
            </w:r>
            <w:r w:rsidRPr="00B50091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 xml:space="preserve">10 - Research </w:t>
            </w:r>
            <w:r w:rsidRPr="00B50091">
              <w:rPr>
                <w:rFonts w:ascii="Arial" w:hAnsi="Arial" w:cs="Arial"/>
                <w:color w:val="1C1C1C"/>
                <w:w w:val="110"/>
                <w:sz w:val="24"/>
                <w:szCs w:val="24"/>
              </w:rPr>
              <w:t xml:space="preserve">Team </w:t>
            </w:r>
            <w:r w:rsidRPr="00B50091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>Roles and Responsibilities</w:t>
            </w:r>
          </w:p>
        </w:tc>
        <w:tc>
          <w:tcPr>
            <w:tcW w:w="7740" w:type="dxa"/>
          </w:tcPr>
          <w:p w14:paraId="73057A9E" w14:textId="77777777" w:rsidR="000A636B" w:rsidRPr="00B50091" w:rsidRDefault="000A636B" w:rsidP="000A636B">
            <w:pPr>
              <w:pStyle w:val="TableParagraph"/>
              <w:spacing w:before="17" w:line="259" w:lineRule="auto"/>
              <w:ind w:left="131" w:hanging="6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1C1C1C"/>
                <w:w w:val="110"/>
                <w:sz w:val="24"/>
                <w:szCs w:val="24"/>
              </w:rPr>
              <w:t xml:space="preserve">[EXAMPLE: Sponsor </w:t>
            </w:r>
            <w:r w:rsidRPr="00B50091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 xml:space="preserve">and </w:t>
            </w:r>
            <w:r w:rsidRPr="00B50091">
              <w:rPr>
                <w:rFonts w:ascii="Arial" w:hAnsi="Arial" w:cs="Arial"/>
                <w:color w:val="1C1C1C"/>
                <w:w w:val="110"/>
                <w:sz w:val="24"/>
                <w:szCs w:val="24"/>
              </w:rPr>
              <w:t xml:space="preserve">site </w:t>
            </w:r>
            <w:r w:rsidRPr="00B50091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 xml:space="preserve">are </w:t>
            </w:r>
            <w:r w:rsidRPr="00B50091">
              <w:rPr>
                <w:rFonts w:ascii="Arial" w:hAnsi="Arial" w:cs="Arial"/>
                <w:color w:val="1C1C1C"/>
                <w:w w:val="110"/>
                <w:sz w:val="24"/>
                <w:szCs w:val="24"/>
              </w:rPr>
              <w:t xml:space="preserve">adopting </w:t>
            </w:r>
            <w:r w:rsidRPr="00B50091">
              <w:rPr>
                <w:rFonts w:ascii="Arial" w:hAnsi="Arial" w:cs="Arial"/>
                <w:color w:val="080808"/>
                <w:w w:val="110"/>
                <w:sz w:val="24"/>
                <w:szCs w:val="24"/>
              </w:rPr>
              <w:t xml:space="preserve">this SOP with the </w:t>
            </w:r>
            <w:r w:rsidRPr="00B50091">
              <w:rPr>
                <w:rFonts w:ascii="Arial" w:hAnsi="Arial" w:cs="Arial"/>
                <w:color w:val="1C1C1C"/>
                <w:w w:val="110"/>
                <w:sz w:val="24"/>
                <w:szCs w:val="24"/>
              </w:rPr>
              <w:t>following exceptions]</w:t>
            </w:r>
          </w:p>
          <w:p w14:paraId="343DE214" w14:textId="77777777" w:rsidR="000A636B" w:rsidRPr="00B50091" w:rsidRDefault="000A636B" w:rsidP="00A210E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37A79F" w14:textId="77777777" w:rsidR="000A636B" w:rsidRPr="00B50091" w:rsidRDefault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69F57DAF" w14:textId="77777777" w:rsidTr="000A636B">
        <w:tc>
          <w:tcPr>
            <w:tcW w:w="2376" w:type="dxa"/>
          </w:tcPr>
          <w:p w14:paraId="49A3634F" w14:textId="6746EEBC" w:rsidR="000A636B" w:rsidRPr="00B50091" w:rsidRDefault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SOP003</w:t>
            </w:r>
            <w:r w:rsidR="001A6050"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_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 xml:space="preserve">10 - Research Team 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lastRenderedPageBreak/>
              <w:t>Training</w:t>
            </w:r>
          </w:p>
        </w:tc>
        <w:tc>
          <w:tcPr>
            <w:tcW w:w="7740" w:type="dxa"/>
          </w:tcPr>
          <w:p w14:paraId="1C259C9A" w14:textId="77777777" w:rsidR="000A636B" w:rsidRPr="00B50091" w:rsidRDefault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1FFFC87E" w14:textId="77777777" w:rsidTr="000A636B">
        <w:tc>
          <w:tcPr>
            <w:tcW w:w="2376" w:type="dxa"/>
          </w:tcPr>
          <w:p w14:paraId="62E83E60" w14:textId="6906E3FF" w:rsidR="000A636B" w:rsidRPr="00B50091" w:rsidRDefault="000A636B" w:rsidP="000A636B">
            <w:pPr>
              <w:pStyle w:val="TableParagraph"/>
              <w:spacing w:line="225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SOP004</w:t>
            </w:r>
            <w:r w:rsidR="001A6050"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_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10 - Clinical</w:t>
            </w:r>
          </w:p>
          <w:p w14:paraId="02ADE26A" w14:textId="77777777" w:rsidR="000A636B" w:rsidRPr="00B50091" w:rsidRDefault="000A636B" w:rsidP="000A636B">
            <w:pPr>
              <w:pStyle w:val="TableParagraph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Research Protocol</w:t>
            </w:r>
          </w:p>
          <w:p w14:paraId="09E39631" w14:textId="6DE06BB3" w:rsidR="000A636B" w:rsidRPr="00B50091" w:rsidRDefault="000A636B" w:rsidP="000A636B">
            <w:pPr>
              <w:pStyle w:val="TableParagraph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Feasibility and Site Selection</w:t>
            </w:r>
          </w:p>
        </w:tc>
        <w:tc>
          <w:tcPr>
            <w:tcW w:w="7740" w:type="dxa"/>
          </w:tcPr>
          <w:p w14:paraId="54C68A89" w14:textId="77777777" w:rsidR="00B50091" w:rsidRDefault="00B50091" w:rsidP="00B50091">
            <w:pPr>
              <w:pStyle w:val="TableParagraph"/>
              <w:spacing w:line="225" w:lineRule="exact"/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</w:pPr>
          </w:p>
          <w:p w14:paraId="279E9DF3" w14:textId="20AE2B79" w:rsidR="000A636B" w:rsidRPr="00B50091" w:rsidRDefault="000A636B" w:rsidP="00B50091">
            <w:pPr>
              <w:pStyle w:val="TableParagraph"/>
              <w:spacing w:line="225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[EXAMPLE Sponsor team is adopting this SOP without any edits or</w:t>
            </w:r>
            <w:r w:rsidRPr="00B50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exceptions.</w:t>
            </w:r>
          </w:p>
          <w:p w14:paraId="7B0593B0" w14:textId="0B1E3C7C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 xml:space="preserve">This SOP </w:t>
            </w:r>
            <w:r w:rsidRPr="00B50091">
              <w:rPr>
                <w:rFonts w:ascii="Arial" w:hAnsi="Arial" w:cs="Arial"/>
                <w:b/>
                <w:color w:val="0A0A0A"/>
                <w:w w:val="105"/>
                <w:sz w:val="24"/>
                <w:szCs w:val="24"/>
              </w:rPr>
              <w:t xml:space="preserve">DOES NOT 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apply to site level procedures.]</w:t>
            </w:r>
          </w:p>
        </w:tc>
      </w:tr>
      <w:tr w:rsidR="000A636B" w:rsidRPr="00B50091" w14:paraId="46104CD8" w14:textId="77777777" w:rsidTr="000A636B">
        <w:tc>
          <w:tcPr>
            <w:tcW w:w="2376" w:type="dxa"/>
          </w:tcPr>
          <w:p w14:paraId="32BB3F80" w14:textId="19FEC2F9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 xml:space="preserve">SOP005_10 - Study </w:t>
            </w:r>
            <w:r w:rsidRPr="00B50091">
              <w:rPr>
                <w:rFonts w:ascii="Arial" w:hAnsi="Arial" w:cs="Arial"/>
                <w:color w:val="0A0A0A"/>
                <w:sz w:val="24"/>
                <w:szCs w:val="24"/>
              </w:rPr>
              <w:t>Initiation/Activation</w:t>
            </w:r>
          </w:p>
        </w:tc>
        <w:tc>
          <w:tcPr>
            <w:tcW w:w="7740" w:type="dxa"/>
          </w:tcPr>
          <w:p w14:paraId="547FCE0B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332A8086" w14:textId="77777777" w:rsidTr="000A636B">
        <w:tc>
          <w:tcPr>
            <w:tcW w:w="2376" w:type="dxa"/>
          </w:tcPr>
          <w:p w14:paraId="5D8A916A" w14:textId="7F3B293D" w:rsidR="000A636B" w:rsidRPr="00B50091" w:rsidRDefault="000A636B" w:rsidP="001A6050">
            <w:pPr>
              <w:pStyle w:val="TableParagraph"/>
              <w:spacing w:line="246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SOP006</w:t>
            </w:r>
            <w:r w:rsidR="001A6050"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_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10</w:t>
            </w:r>
            <w:r w:rsidR="001A6050"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 xml:space="preserve"> - 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Informed</w:t>
            </w:r>
          </w:p>
          <w:p w14:paraId="7A60D3EE" w14:textId="27F969E0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Consent Forms</w:t>
            </w:r>
          </w:p>
        </w:tc>
        <w:tc>
          <w:tcPr>
            <w:tcW w:w="7740" w:type="dxa"/>
          </w:tcPr>
          <w:p w14:paraId="6FAF4D04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292FF1B5" w14:textId="77777777" w:rsidTr="000A636B">
        <w:tc>
          <w:tcPr>
            <w:tcW w:w="2376" w:type="dxa"/>
          </w:tcPr>
          <w:p w14:paraId="0FCB03C3" w14:textId="0F19A2CB" w:rsidR="000A636B" w:rsidRPr="00B50091" w:rsidRDefault="000A636B" w:rsidP="001A6050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 xml:space="preserve">SOP007 10 </w:t>
            </w:r>
            <w:r w:rsidR="001A6050"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–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 xml:space="preserve"> Research</w:t>
            </w:r>
            <w:r w:rsidR="001A6050"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 xml:space="preserve"> 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Ethics Board</w:t>
            </w:r>
            <w:r w:rsidRPr="00B50091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:</w:t>
            </w:r>
            <w:r w:rsidR="001A6050" w:rsidRPr="00B50091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 xml:space="preserve"> 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Submissions and Ongoing</w:t>
            </w:r>
          </w:p>
          <w:p w14:paraId="00916814" w14:textId="7A5C02F0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Communication</w:t>
            </w:r>
          </w:p>
        </w:tc>
        <w:tc>
          <w:tcPr>
            <w:tcW w:w="7740" w:type="dxa"/>
          </w:tcPr>
          <w:p w14:paraId="6552811C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2A49C174" w14:textId="77777777" w:rsidTr="000A636B">
        <w:tc>
          <w:tcPr>
            <w:tcW w:w="2376" w:type="dxa"/>
          </w:tcPr>
          <w:p w14:paraId="2F58663A" w14:textId="07542521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SOP008 10 - Informed Consent Process</w:t>
            </w:r>
          </w:p>
        </w:tc>
        <w:tc>
          <w:tcPr>
            <w:tcW w:w="7740" w:type="dxa"/>
          </w:tcPr>
          <w:p w14:paraId="6D567EC2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0A2DB209" w14:textId="77777777" w:rsidTr="000A636B">
        <w:tc>
          <w:tcPr>
            <w:tcW w:w="2376" w:type="dxa"/>
          </w:tcPr>
          <w:p w14:paraId="6A8F450C" w14:textId="422114F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SOP009_10 - Participant Recruitment and Screening</w:t>
            </w:r>
          </w:p>
        </w:tc>
        <w:tc>
          <w:tcPr>
            <w:tcW w:w="7740" w:type="dxa"/>
          </w:tcPr>
          <w:p w14:paraId="1558C942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44C22443" w14:textId="77777777" w:rsidTr="000A636B">
        <w:tc>
          <w:tcPr>
            <w:tcW w:w="2376" w:type="dxa"/>
          </w:tcPr>
          <w:p w14:paraId="0A2E277E" w14:textId="64FFE3AC" w:rsidR="000A636B" w:rsidRPr="00B50091" w:rsidRDefault="000A636B" w:rsidP="001A6050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</w:t>
            </w:r>
            <w:r w:rsidR="001A6050"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P010_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10 -</w:t>
            </w:r>
          </w:p>
          <w:p w14:paraId="1613BA92" w14:textId="27ADC57F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Management of Investigational Products</w:t>
            </w:r>
          </w:p>
        </w:tc>
        <w:tc>
          <w:tcPr>
            <w:tcW w:w="7740" w:type="dxa"/>
          </w:tcPr>
          <w:p w14:paraId="0DE92877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6901BC0E" w14:textId="77777777" w:rsidTr="000A636B">
        <w:tc>
          <w:tcPr>
            <w:tcW w:w="2376" w:type="dxa"/>
          </w:tcPr>
          <w:p w14:paraId="6582E6C7" w14:textId="61ECCBC6" w:rsidR="000A636B" w:rsidRPr="00B50091" w:rsidRDefault="000A636B" w:rsidP="001A6050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10"/>
                <w:sz w:val="24"/>
                <w:szCs w:val="24"/>
              </w:rPr>
              <w:t>SO</w:t>
            </w:r>
            <w:r w:rsidR="001A6050" w:rsidRPr="00B50091">
              <w:rPr>
                <w:rFonts w:ascii="Arial" w:hAnsi="Arial" w:cs="Arial"/>
                <w:color w:val="0C0C0C"/>
                <w:w w:val="110"/>
                <w:sz w:val="24"/>
                <w:szCs w:val="24"/>
              </w:rPr>
              <w:t>P011_</w:t>
            </w:r>
            <w:r w:rsidRPr="00B50091">
              <w:rPr>
                <w:rFonts w:ascii="Arial" w:hAnsi="Arial" w:cs="Arial"/>
                <w:color w:val="0C0C0C"/>
                <w:w w:val="110"/>
                <w:sz w:val="24"/>
                <w:szCs w:val="24"/>
              </w:rPr>
              <w:t>10 -</w:t>
            </w:r>
          </w:p>
          <w:p w14:paraId="66F5FFAB" w14:textId="69DC3BB4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 xml:space="preserve">Management </w:t>
            </w:r>
            <w:r w:rsidRPr="00B50091">
              <w:rPr>
                <w:rFonts w:ascii="Arial" w:hAnsi="Arial" w:cs="Arial"/>
                <w:color w:val="1C1C1C"/>
                <w:w w:val="105"/>
                <w:sz w:val="24"/>
                <w:szCs w:val="24"/>
              </w:rPr>
              <w:t xml:space="preserve">of 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Biological Specimens</w:t>
            </w:r>
          </w:p>
        </w:tc>
        <w:tc>
          <w:tcPr>
            <w:tcW w:w="7740" w:type="dxa"/>
          </w:tcPr>
          <w:p w14:paraId="065E4174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768AA23C" w14:textId="77777777" w:rsidTr="000A636B">
        <w:tc>
          <w:tcPr>
            <w:tcW w:w="2376" w:type="dxa"/>
          </w:tcPr>
          <w:p w14:paraId="029858C7" w14:textId="14A3AA09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SOP012</w:t>
            </w:r>
            <w:r w:rsidR="001A6050"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_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 xml:space="preserve">10 - </w:t>
            </w:r>
            <w:r w:rsidRPr="00B50091">
              <w:rPr>
                <w:rFonts w:ascii="Arial" w:hAnsi="Arial" w:cs="Arial"/>
                <w:color w:val="1C1C1C"/>
                <w:w w:val="105"/>
                <w:sz w:val="24"/>
                <w:szCs w:val="24"/>
              </w:rPr>
              <w:t xml:space="preserve">Adverse 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Event/Drug Reaction Documentation, Assessment and Reporting</w:t>
            </w:r>
          </w:p>
        </w:tc>
        <w:tc>
          <w:tcPr>
            <w:tcW w:w="7740" w:type="dxa"/>
          </w:tcPr>
          <w:p w14:paraId="29928F27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54DB6992" w14:textId="77777777" w:rsidTr="000A636B">
        <w:tc>
          <w:tcPr>
            <w:tcW w:w="2376" w:type="dxa"/>
          </w:tcPr>
          <w:p w14:paraId="3F7ECB30" w14:textId="3BDF9A3E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SOP013_10 - Study Monitoring and Communication</w:t>
            </w:r>
          </w:p>
        </w:tc>
        <w:tc>
          <w:tcPr>
            <w:tcW w:w="7740" w:type="dxa"/>
          </w:tcPr>
          <w:p w14:paraId="7E45BFC8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1CA80FCA" w14:textId="77777777" w:rsidTr="000A636B">
        <w:tc>
          <w:tcPr>
            <w:tcW w:w="2376" w:type="dxa"/>
          </w:tcPr>
          <w:p w14:paraId="006DE115" w14:textId="061B4A74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SOP014</w:t>
            </w:r>
            <w:r w:rsidR="001A6050"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_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 xml:space="preserve">10 - 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lastRenderedPageBreak/>
              <w:t>Clinical Data Management</w:t>
            </w:r>
          </w:p>
        </w:tc>
        <w:tc>
          <w:tcPr>
            <w:tcW w:w="7740" w:type="dxa"/>
          </w:tcPr>
          <w:p w14:paraId="12608A58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65082123" w14:textId="77777777" w:rsidTr="000A636B">
        <w:tc>
          <w:tcPr>
            <w:tcW w:w="2376" w:type="dxa"/>
          </w:tcPr>
          <w:p w14:paraId="767271BD" w14:textId="36C5D638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 xml:space="preserve">SOP015_10 - Investigator Study Files and </w:t>
            </w:r>
            <w:r w:rsidRPr="00B50091">
              <w:rPr>
                <w:rFonts w:ascii="Arial" w:hAnsi="Arial" w:cs="Arial"/>
                <w:color w:val="1C1C1C"/>
                <w:w w:val="105"/>
                <w:sz w:val="24"/>
                <w:szCs w:val="24"/>
              </w:rPr>
              <w:t xml:space="preserve">Essential 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Documents</w:t>
            </w:r>
          </w:p>
        </w:tc>
        <w:tc>
          <w:tcPr>
            <w:tcW w:w="7740" w:type="dxa"/>
          </w:tcPr>
          <w:p w14:paraId="1F824E72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30555C23" w14:textId="77777777" w:rsidTr="000A636B">
        <w:tc>
          <w:tcPr>
            <w:tcW w:w="2376" w:type="dxa"/>
          </w:tcPr>
          <w:p w14:paraId="03EC1EA0" w14:textId="5EB7F823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SOP016_10 - Study Close-Out</w:t>
            </w:r>
          </w:p>
        </w:tc>
        <w:tc>
          <w:tcPr>
            <w:tcW w:w="7740" w:type="dxa"/>
          </w:tcPr>
          <w:p w14:paraId="145F8A9D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4B99D125" w14:textId="77777777" w:rsidTr="000A636B">
        <w:tc>
          <w:tcPr>
            <w:tcW w:w="2376" w:type="dxa"/>
          </w:tcPr>
          <w:p w14:paraId="55BC7FE8" w14:textId="52B72FBB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 xml:space="preserve">SOP017 </w:t>
            </w:r>
            <w:r w:rsidRPr="00B50091">
              <w:rPr>
                <w:rFonts w:ascii="Arial" w:hAnsi="Arial" w:cs="Arial"/>
                <w:color w:val="1C1C1C"/>
                <w:w w:val="105"/>
                <w:sz w:val="24"/>
                <w:szCs w:val="24"/>
              </w:rPr>
              <w:t xml:space="preserve">10 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 xml:space="preserve">- </w:t>
            </w:r>
            <w:r w:rsidRPr="00B50091">
              <w:rPr>
                <w:rFonts w:ascii="Arial" w:hAnsi="Arial" w:cs="Arial"/>
                <w:color w:val="1C1C1C"/>
                <w:w w:val="105"/>
                <w:sz w:val="24"/>
                <w:szCs w:val="24"/>
              </w:rPr>
              <w:t xml:space="preserve">Audits 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and Inspections</w:t>
            </w:r>
          </w:p>
        </w:tc>
        <w:tc>
          <w:tcPr>
            <w:tcW w:w="7740" w:type="dxa"/>
          </w:tcPr>
          <w:p w14:paraId="3B83D547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4BFAC044" w14:textId="77777777" w:rsidTr="000A636B">
        <w:tc>
          <w:tcPr>
            <w:tcW w:w="2376" w:type="dxa"/>
          </w:tcPr>
          <w:p w14:paraId="66F955CD" w14:textId="496DF592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 xml:space="preserve">SOP018 10 - Clinical </w:t>
            </w:r>
            <w:r w:rsidRPr="00B50091">
              <w:rPr>
                <w:rFonts w:ascii="Arial" w:hAnsi="Arial" w:cs="Arial"/>
                <w:color w:val="1C1C1C"/>
                <w:w w:val="105"/>
                <w:sz w:val="24"/>
                <w:szCs w:val="24"/>
              </w:rPr>
              <w:t xml:space="preserve">Trial 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Application (Drugs)</w:t>
            </w:r>
          </w:p>
        </w:tc>
        <w:tc>
          <w:tcPr>
            <w:tcW w:w="7740" w:type="dxa"/>
          </w:tcPr>
          <w:p w14:paraId="065D7FC1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4A504A6A" w14:textId="77777777" w:rsidTr="000A636B">
        <w:tc>
          <w:tcPr>
            <w:tcW w:w="2376" w:type="dxa"/>
          </w:tcPr>
          <w:p w14:paraId="120DADDA" w14:textId="77777777" w:rsidR="000A636B" w:rsidRPr="00B50091" w:rsidRDefault="000A636B" w:rsidP="001A6050">
            <w:pPr>
              <w:pStyle w:val="TableParagraph"/>
              <w:spacing w:line="254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SOP019</w:t>
            </w:r>
            <w:r w:rsidRPr="00B50091">
              <w:rPr>
                <w:rFonts w:ascii="Arial" w:hAnsi="Arial" w:cs="Arial"/>
                <w:color w:val="0C0C0C"/>
                <w:spacing w:val="58"/>
                <w:w w:val="105"/>
                <w:sz w:val="24"/>
                <w:szCs w:val="24"/>
              </w:rPr>
              <w:t xml:space="preserve"> 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10-</w:t>
            </w:r>
          </w:p>
          <w:p w14:paraId="6DAED089" w14:textId="31D333B3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Confidentiality and Privacy</w:t>
            </w:r>
          </w:p>
        </w:tc>
        <w:tc>
          <w:tcPr>
            <w:tcW w:w="7740" w:type="dxa"/>
          </w:tcPr>
          <w:p w14:paraId="6682FDD2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60F3149B" w14:textId="77777777" w:rsidTr="000A636B">
        <w:tc>
          <w:tcPr>
            <w:tcW w:w="2376" w:type="dxa"/>
          </w:tcPr>
          <w:p w14:paraId="05439848" w14:textId="0E733A04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bCs/>
                <w:color w:val="0C0C0C"/>
                <w:w w:val="105"/>
                <w:sz w:val="24"/>
                <w:szCs w:val="24"/>
              </w:rPr>
              <w:t>SOP023 06 - Clinical Trial Application (Natural Health Products)</w:t>
            </w:r>
          </w:p>
        </w:tc>
        <w:tc>
          <w:tcPr>
            <w:tcW w:w="7740" w:type="dxa"/>
          </w:tcPr>
          <w:p w14:paraId="0D35B87C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3661BDFA" w14:textId="77777777" w:rsidTr="000A636B">
        <w:tc>
          <w:tcPr>
            <w:tcW w:w="2376" w:type="dxa"/>
          </w:tcPr>
          <w:p w14:paraId="758552B6" w14:textId="77777777" w:rsidR="000A636B" w:rsidRPr="00B50091" w:rsidRDefault="000A636B" w:rsidP="000A636B">
            <w:pPr>
              <w:pStyle w:val="TableParagraph"/>
              <w:spacing w:before="1"/>
              <w:rPr>
                <w:rFonts w:ascii="Arial" w:hAnsi="Arial" w:cs="Arial"/>
                <w:bCs/>
                <w:sz w:val="24"/>
                <w:szCs w:val="24"/>
              </w:rPr>
            </w:pPr>
            <w:r w:rsidRPr="00B50091">
              <w:rPr>
                <w:rFonts w:ascii="Arial" w:hAnsi="Arial" w:cs="Arial"/>
                <w:bCs/>
                <w:color w:val="0C0C0C"/>
                <w:w w:val="105"/>
                <w:sz w:val="24"/>
                <w:szCs w:val="24"/>
              </w:rPr>
              <w:t>SOP024 06-</w:t>
            </w:r>
          </w:p>
          <w:p w14:paraId="16C31737" w14:textId="77777777" w:rsidR="000A636B" w:rsidRPr="00B50091" w:rsidRDefault="000A636B" w:rsidP="000A636B">
            <w:pPr>
              <w:pStyle w:val="TableParagraph"/>
              <w:spacing w:before="10" w:line="254" w:lineRule="auto"/>
              <w:ind w:right="136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50091">
              <w:rPr>
                <w:rFonts w:ascii="Arial" w:hAnsi="Arial" w:cs="Arial"/>
                <w:bCs/>
                <w:color w:val="0C0C0C"/>
                <w:w w:val="105"/>
                <w:sz w:val="24"/>
                <w:szCs w:val="24"/>
              </w:rPr>
              <w:t>lnvestigational</w:t>
            </w:r>
            <w:proofErr w:type="spellEnd"/>
            <w:r w:rsidRPr="00B50091">
              <w:rPr>
                <w:rFonts w:ascii="Arial" w:hAnsi="Arial" w:cs="Arial"/>
                <w:bCs/>
                <w:color w:val="0C0C0C"/>
                <w:w w:val="105"/>
                <w:sz w:val="24"/>
                <w:szCs w:val="24"/>
              </w:rPr>
              <w:t xml:space="preserve"> Testing Authorization (ITA) for Medical Devices (non­</w:t>
            </w:r>
          </w:p>
          <w:p w14:paraId="686A7AEA" w14:textId="555E5FA3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50091">
              <w:rPr>
                <w:rFonts w:ascii="Arial" w:hAnsi="Arial" w:cs="Arial"/>
                <w:bCs/>
                <w:color w:val="0C0C0C"/>
                <w:w w:val="110"/>
                <w:sz w:val="24"/>
                <w:szCs w:val="24"/>
              </w:rPr>
              <w:t>lVDD</w:t>
            </w:r>
            <w:proofErr w:type="spellEnd"/>
            <w:r w:rsidRPr="00B50091">
              <w:rPr>
                <w:rFonts w:ascii="Arial" w:hAnsi="Arial" w:cs="Arial"/>
                <w:bCs/>
                <w:color w:val="0C0C0C"/>
                <w:w w:val="110"/>
                <w:sz w:val="24"/>
                <w:szCs w:val="24"/>
              </w:rPr>
              <w:t>)</w:t>
            </w:r>
            <w:r w:rsidRPr="00B50091">
              <w:rPr>
                <w:rFonts w:ascii="Arial" w:hAnsi="Arial" w:cs="Arial"/>
                <w:bCs/>
                <w:color w:val="0C0C0C"/>
                <w:spacing w:val="-38"/>
                <w:w w:val="110"/>
                <w:sz w:val="24"/>
                <w:szCs w:val="24"/>
              </w:rPr>
              <w:t xml:space="preserve"> </w:t>
            </w:r>
            <w:r w:rsidRPr="00B50091">
              <w:rPr>
                <w:rFonts w:ascii="Arial" w:hAnsi="Arial" w:cs="Arial"/>
                <w:bCs/>
                <w:color w:val="0C0C0C"/>
                <w:w w:val="110"/>
                <w:sz w:val="24"/>
                <w:szCs w:val="24"/>
              </w:rPr>
              <w:t>and</w:t>
            </w:r>
            <w:r w:rsidRPr="00B50091">
              <w:rPr>
                <w:rFonts w:ascii="Arial" w:hAnsi="Arial" w:cs="Arial"/>
                <w:bCs/>
                <w:color w:val="0C0C0C"/>
                <w:spacing w:val="-38"/>
                <w:w w:val="110"/>
                <w:sz w:val="24"/>
                <w:szCs w:val="24"/>
              </w:rPr>
              <w:t xml:space="preserve"> </w:t>
            </w:r>
            <w:r w:rsidRPr="00B50091">
              <w:rPr>
                <w:rFonts w:ascii="Arial" w:hAnsi="Arial" w:cs="Arial"/>
                <w:bCs/>
                <w:color w:val="0C0C0C"/>
                <w:w w:val="110"/>
                <w:sz w:val="24"/>
                <w:szCs w:val="24"/>
              </w:rPr>
              <w:t>Clinical</w:t>
            </w:r>
            <w:r w:rsidRPr="00B50091">
              <w:rPr>
                <w:rFonts w:ascii="Arial" w:hAnsi="Arial" w:cs="Arial"/>
                <w:bCs/>
                <w:color w:val="0C0C0C"/>
                <w:spacing w:val="-26"/>
                <w:w w:val="110"/>
                <w:sz w:val="24"/>
                <w:szCs w:val="24"/>
              </w:rPr>
              <w:t xml:space="preserve"> </w:t>
            </w:r>
            <w:r w:rsidRPr="00B50091">
              <w:rPr>
                <w:rFonts w:ascii="Arial" w:hAnsi="Arial" w:cs="Arial"/>
                <w:bCs/>
                <w:color w:val="0C0C0C"/>
                <w:w w:val="110"/>
                <w:sz w:val="24"/>
                <w:szCs w:val="24"/>
              </w:rPr>
              <w:t>Site Obligations</w:t>
            </w:r>
          </w:p>
        </w:tc>
        <w:tc>
          <w:tcPr>
            <w:tcW w:w="7740" w:type="dxa"/>
          </w:tcPr>
          <w:p w14:paraId="57FA3F78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69B8BCC5" w14:textId="77777777" w:rsidTr="000A636B">
        <w:tc>
          <w:tcPr>
            <w:tcW w:w="2376" w:type="dxa"/>
          </w:tcPr>
          <w:p w14:paraId="5EC2026D" w14:textId="2087D512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SOP025_06 - Equipment Calibration and Maintenance</w:t>
            </w:r>
          </w:p>
        </w:tc>
        <w:tc>
          <w:tcPr>
            <w:tcW w:w="7740" w:type="dxa"/>
          </w:tcPr>
          <w:p w14:paraId="53E3EAEF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3AE2C684" w14:textId="77777777" w:rsidTr="000A636B">
        <w:tc>
          <w:tcPr>
            <w:tcW w:w="2376" w:type="dxa"/>
          </w:tcPr>
          <w:p w14:paraId="6F2ECB9F" w14:textId="1605D9C0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SOP100_08 - Case Report Form Design</w:t>
            </w:r>
          </w:p>
        </w:tc>
        <w:tc>
          <w:tcPr>
            <w:tcW w:w="7740" w:type="dxa"/>
          </w:tcPr>
          <w:p w14:paraId="71468ED7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042BCFF3" w14:textId="77777777" w:rsidTr="000A636B">
        <w:tc>
          <w:tcPr>
            <w:tcW w:w="2376" w:type="dxa"/>
          </w:tcPr>
          <w:p w14:paraId="28E68BE6" w14:textId="250B2BAF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SOP101</w:t>
            </w:r>
            <w:r w:rsidRPr="00B50091">
              <w:rPr>
                <w:rFonts w:ascii="Arial" w:hAnsi="Arial" w:cs="Arial"/>
                <w:color w:val="424242"/>
                <w:w w:val="105"/>
                <w:sz w:val="24"/>
                <w:szCs w:val="24"/>
              </w:rPr>
              <w:t>_</w:t>
            </w: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08 - Study Analysis and Reportin</w:t>
            </w:r>
            <w:r w:rsidRPr="00B50091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g</w:t>
            </w:r>
          </w:p>
        </w:tc>
        <w:tc>
          <w:tcPr>
            <w:tcW w:w="7740" w:type="dxa"/>
          </w:tcPr>
          <w:p w14:paraId="2F91B725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1E9C90CE" w14:textId="77777777" w:rsidTr="000A636B">
        <w:tc>
          <w:tcPr>
            <w:tcW w:w="2376" w:type="dxa"/>
          </w:tcPr>
          <w:p w14:paraId="1FD55806" w14:textId="0D3E78E3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SOP102 08 - Protocol Development</w:t>
            </w:r>
          </w:p>
        </w:tc>
        <w:tc>
          <w:tcPr>
            <w:tcW w:w="7740" w:type="dxa"/>
          </w:tcPr>
          <w:p w14:paraId="569EA13D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5012CD9B" w14:textId="77777777" w:rsidTr="000A636B">
        <w:tc>
          <w:tcPr>
            <w:tcW w:w="2376" w:type="dxa"/>
          </w:tcPr>
          <w:p w14:paraId="30B04CCB" w14:textId="77777777" w:rsidR="000A636B" w:rsidRPr="00B50091" w:rsidRDefault="000A636B" w:rsidP="000A636B">
            <w:pPr>
              <w:pStyle w:val="TableParagraph"/>
              <w:spacing w:line="249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10"/>
                <w:sz w:val="24"/>
                <w:szCs w:val="24"/>
              </w:rPr>
              <w:t>SOP103 07 - Data</w:t>
            </w:r>
          </w:p>
          <w:p w14:paraId="776BFB09" w14:textId="767EE7A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lastRenderedPageBreak/>
              <w:t>Management Plan</w:t>
            </w:r>
          </w:p>
        </w:tc>
        <w:tc>
          <w:tcPr>
            <w:tcW w:w="7740" w:type="dxa"/>
          </w:tcPr>
          <w:p w14:paraId="048A7E10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1CA17845" w14:textId="77777777" w:rsidTr="000A636B">
        <w:tc>
          <w:tcPr>
            <w:tcW w:w="2376" w:type="dxa"/>
          </w:tcPr>
          <w:p w14:paraId="7D89DEAF" w14:textId="77777777" w:rsidR="000A636B" w:rsidRPr="00B50091" w:rsidRDefault="000A636B" w:rsidP="000A636B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SOP104 07 - Database</w:t>
            </w:r>
          </w:p>
          <w:p w14:paraId="7C668A12" w14:textId="2D30EADE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Set-up</w:t>
            </w:r>
          </w:p>
        </w:tc>
        <w:tc>
          <w:tcPr>
            <w:tcW w:w="7740" w:type="dxa"/>
          </w:tcPr>
          <w:p w14:paraId="04CBE1C8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58B4224C" w14:textId="77777777" w:rsidTr="000A636B">
        <w:tc>
          <w:tcPr>
            <w:tcW w:w="2376" w:type="dxa"/>
          </w:tcPr>
          <w:p w14:paraId="48AF13E6" w14:textId="77777777" w:rsidR="000A636B" w:rsidRPr="00B50091" w:rsidRDefault="000A636B" w:rsidP="000A636B">
            <w:pPr>
              <w:pStyle w:val="TableParagraph"/>
              <w:spacing w:line="246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SOP105 07 - Database</w:t>
            </w:r>
          </w:p>
          <w:p w14:paraId="798FB4E5" w14:textId="7F9B42CE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Maintenance and Management</w:t>
            </w:r>
          </w:p>
        </w:tc>
        <w:tc>
          <w:tcPr>
            <w:tcW w:w="7740" w:type="dxa"/>
          </w:tcPr>
          <w:p w14:paraId="191BC07C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7557DBF7" w14:textId="77777777" w:rsidTr="000A636B">
        <w:tc>
          <w:tcPr>
            <w:tcW w:w="2376" w:type="dxa"/>
          </w:tcPr>
          <w:p w14:paraId="025EDA64" w14:textId="77777777" w:rsidR="000A636B" w:rsidRPr="00B50091" w:rsidRDefault="000A636B" w:rsidP="000A636B">
            <w:pPr>
              <w:pStyle w:val="TableParagraph"/>
              <w:spacing w:line="247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1F1F1F"/>
                <w:w w:val="110"/>
                <w:sz w:val="24"/>
                <w:szCs w:val="24"/>
              </w:rPr>
              <w:t xml:space="preserve">SOP106 </w:t>
            </w:r>
            <w:r w:rsidRPr="00B50091">
              <w:rPr>
                <w:rFonts w:ascii="Arial" w:hAnsi="Arial" w:cs="Arial"/>
                <w:color w:val="0C0C0C"/>
                <w:w w:val="110"/>
                <w:sz w:val="24"/>
                <w:szCs w:val="24"/>
              </w:rPr>
              <w:t xml:space="preserve">07 </w:t>
            </w:r>
            <w:r w:rsidRPr="00B50091">
              <w:rPr>
                <w:rFonts w:ascii="Arial" w:hAnsi="Arial" w:cs="Arial"/>
                <w:color w:val="1F1F1F"/>
                <w:w w:val="110"/>
                <w:sz w:val="24"/>
                <w:szCs w:val="24"/>
              </w:rPr>
              <w:t xml:space="preserve">- </w:t>
            </w:r>
            <w:r w:rsidRPr="00B50091">
              <w:rPr>
                <w:rFonts w:ascii="Arial" w:hAnsi="Arial" w:cs="Arial"/>
                <w:color w:val="0C0C0C"/>
                <w:w w:val="110"/>
                <w:sz w:val="24"/>
                <w:szCs w:val="24"/>
              </w:rPr>
              <w:t>File</w:t>
            </w:r>
          </w:p>
          <w:p w14:paraId="1194A1DE" w14:textId="0BECE40E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Transfer</w:t>
            </w:r>
          </w:p>
        </w:tc>
        <w:tc>
          <w:tcPr>
            <w:tcW w:w="7740" w:type="dxa"/>
          </w:tcPr>
          <w:p w14:paraId="0E12767A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35D7D256" w14:textId="77777777" w:rsidTr="000A636B">
        <w:tc>
          <w:tcPr>
            <w:tcW w:w="2376" w:type="dxa"/>
          </w:tcPr>
          <w:p w14:paraId="19F5A9A2" w14:textId="1DC562A5" w:rsidR="000A636B" w:rsidRPr="00B50091" w:rsidRDefault="000A636B" w:rsidP="000A636B">
            <w:pPr>
              <w:pStyle w:val="TableParagraph"/>
              <w:spacing w:line="247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10"/>
                <w:sz w:val="24"/>
                <w:szCs w:val="24"/>
              </w:rPr>
              <w:t>SOP107 07 - Database</w:t>
            </w:r>
          </w:p>
          <w:p w14:paraId="469E9508" w14:textId="00796D55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Lock and Archiving</w:t>
            </w:r>
          </w:p>
        </w:tc>
        <w:tc>
          <w:tcPr>
            <w:tcW w:w="7740" w:type="dxa"/>
          </w:tcPr>
          <w:p w14:paraId="4CC828F3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3153A904" w14:textId="77777777" w:rsidTr="000A636B">
        <w:tc>
          <w:tcPr>
            <w:tcW w:w="2376" w:type="dxa"/>
          </w:tcPr>
          <w:p w14:paraId="4D641707" w14:textId="77777777" w:rsidR="000A636B" w:rsidRPr="00B50091" w:rsidRDefault="000A636B" w:rsidP="000A636B">
            <w:pPr>
              <w:pStyle w:val="TableParagraph"/>
              <w:spacing w:line="241" w:lineRule="exact"/>
              <w:rPr>
                <w:rFonts w:ascii="Arial" w:hAnsi="Arial" w:cs="Arial"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SOP108_07 - System</w:t>
            </w:r>
          </w:p>
          <w:p w14:paraId="33AD01D6" w14:textId="47DA3BCD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Setup, Maintenance, and Security</w:t>
            </w:r>
          </w:p>
        </w:tc>
        <w:tc>
          <w:tcPr>
            <w:tcW w:w="7740" w:type="dxa"/>
          </w:tcPr>
          <w:p w14:paraId="0F2C4B5B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6B" w:rsidRPr="00B50091" w14:paraId="1F0EA413" w14:textId="77777777" w:rsidTr="000A636B">
        <w:tc>
          <w:tcPr>
            <w:tcW w:w="2376" w:type="dxa"/>
          </w:tcPr>
          <w:p w14:paraId="7187D8D0" w14:textId="1611EB89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50091">
              <w:rPr>
                <w:rFonts w:ascii="Arial" w:hAnsi="Arial" w:cs="Arial"/>
                <w:color w:val="0A0A0A"/>
                <w:spacing w:val="-3"/>
                <w:w w:val="105"/>
                <w:sz w:val="24"/>
                <w:szCs w:val="24"/>
              </w:rPr>
              <w:t xml:space="preserve">SOP109_07 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- System Backup and</w:t>
            </w:r>
            <w:r w:rsidRPr="00B50091">
              <w:rPr>
                <w:rFonts w:ascii="Arial" w:hAnsi="Arial" w:cs="Arial"/>
                <w:color w:val="0A0A0A"/>
                <w:spacing w:val="-28"/>
                <w:w w:val="105"/>
                <w:sz w:val="24"/>
                <w:szCs w:val="24"/>
              </w:rPr>
              <w:t xml:space="preserve"> </w:t>
            </w:r>
            <w:r w:rsidRPr="00B50091">
              <w:rPr>
                <w:rFonts w:ascii="Arial" w:hAnsi="Arial" w:cs="Arial"/>
                <w:color w:val="0A0A0A"/>
                <w:w w:val="105"/>
                <w:sz w:val="24"/>
                <w:szCs w:val="24"/>
              </w:rPr>
              <w:t>Recovery Planning</w:t>
            </w:r>
          </w:p>
        </w:tc>
        <w:tc>
          <w:tcPr>
            <w:tcW w:w="7740" w:type="dxa"/>
          </w:tcPr>
          <w:p w14:paraId="0395A604" w14:textId="77777777" w:rsidR="000A636B" w:rsidRPr="00B50091" w:rsidRDefault="000A636B" w:rsidP="000A636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4413FC" w14:textId="77777777" w:rsidR="00BC66B8" w:rsidRPr="00B50091" w:rsidRDefault="00BC66B8">
      <w:pPr>
        <w:rPr>
          <w:rFonts w:ascii="Arial" w:hAnsi="Arial" w:cs="Arial"/>
          <w:sz w:val="24"/>
          <w:szCs w:val="24"/>
        </w:rPr>
        <w:sectPr w:rsidR="00BC66B8" w:rsidRPr="00B50091">
          <w:type w:val="continuous"/>
          <w:pgSz w:w="12240" w:h="15840"/>
          <w:pgMar w:top="580" w:right="720" w:bottom="280" w:left="1620" w:header="720" w:footer="720" w:gutter="0"/>
          <w:cols w:space="720"/>
        </w:sectPr>
      </w:pPr>
    </w:p>
    <w:p w14:paraId="6F07715B" w14:textId="6F386B51" w:rsidR="00BC66B8" w:rsidRPr="00B50091" w:rsidRDefault="00BC66B8" w:rsidP="001A6050">
      <w:pPr>
        <w:spacing w:before="67"/>
        <w:rPr>
          <w:rFonts w:ascii="Arial" w:hAnsi="Arial" w:cs="Arial"/>
          <w:sz w:val="24"/>
          <w:szCs w:val="24"/>
        </w:rPr>
        <w:sectPr w:rsidR="00BC66B8" w:rsidRPr="00B50091">
          <w:type w:val="continuous"/>
          <w:pgSz w:w="12240" w:h="15840"/>
          <w:pgMar w:top="580" w:right="720" w:bottom="280" w:left="1620" w:header="720" w:footer="720" w:gutter="0"/>
          <w:cols w:num="2" w:space="720" w:equalWidth="0">
            <w:col w:w="3967" w:space="3577"/>
            <w:col w:w="2356"/>
          </w:cols>
        </w:sectPr>
      </w:pPr>
    </w:p>
    <w:p w14:paraId="5D63E3C0" w14:textId="77777777" w:rsidR="00BC66B8" w:rsidRPr="00B50091" w:rsidRDefault="00BC66B8">
      <w:pPr>
        <w:rPr>
          <w:rFonts w:ascii="Arial" w:hAnsi="Arial" w:cs="Arial"/>
          <w:sz w:val="24"/>
          <w:szCs w:val="24"/>
        </w:rPr>
        <w:sectPr w:rsidR="00BC66B8" w:rsidRPr="00B50091">
          <w:pgSz w:w="12240" w:h="15840"/>
          <w:pgMar w:top="580" w:right="720" w:bottom="1480" w:left="1620" w:header="0" w:footer="1300" w:gutter="0"/>
          <w:cols w:space="720"/>
        </w:sectPr>
      </w:pPr>
    </w:p>
    <w:p w14:paraId="1786FD85" w14:textId="77777777" w:rsidR="00BC66B8" w:rsidRPr="00B50091" w:rsidRDefault="00BC66B8" w:rsidP="00A210E5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sectPr w:rsidR="00BC66B8" w:rsidRPr="00B50091" w:rsidSect="001A6050">
      <w:type w:val="continuous"/>
      <w:pgSz w:w="12240" w:h="15840"/>
      <w:pgMar w:top="580" w:right="720" w:bottom="280" w:left="1620" w:header="720" w:footer="720" w:gutter="0"/>
      <w:cols w:num="2" w:space="720" w:equalWidth="0">
        <w:col w:w="1915" w:space="5479"/>
        <w:col w:w="25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4520" w14:textId="77777777" w:rsidR="00D6388A" w:rsidRDefault="00D6388A">
      <w:r>
        <w:separator/>
      </w:r>
    </w:p>
  </w:endnote>
  <w:endnote w:type="continuationSeparator" w:id="0">
    <w:p w14:paraId="2C03EE67" w14:textId="77777777" w:rsidR="00D6388A" w:rsidRDefault="00D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5217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DEBD8E" w14:textId="1A3C00A4" w:rsidR="000A636B" w:rsidRDefault="001A6050" w:rsidP="001A6050">
            <w:pPr>
              <w:pStyle w:val="Footer"/>
            </w:pPr>
            <w:r>
              <w:t>[PROTOCOL NAME]</w:t>
            </w:r>
            <w:r>
              <w:tab/>
            </w:r>
            <w:r>
              <w:tab/>
            </w:r>
            <w:r w:rsidR="000A636B">
              <w:t xml:space="preserve">Page </w:t>
            </w:r>
            <w:r w:rsidR="000A636B">
              <w:rPr>
                <w:b/>
                <w:bCs/>
                <w:sz w:val="24"/>
                <w:szCs w:val="24"/>
              </w:rPr>
              <w:fldChar w:fldCharType="begin"/>
            </w:r>
            <w:r w:rsidR="000A636B">
              <w:rPr>
                <w:b/>
                <w:bCs/>
              </w:rPr>
              <w:instrText xml:space="preserve"> PAGE </w:instrText>
            </w:r>
            <w:r w:rsidR="000A636B">
              <w:rPr>
                <w:b/>
                <w:bCs/>
                <w:sz w:val="24"/>
                <w:szCs w:val="24"/>
              </w:rPr>
              <w:fldChar w:fldCharType="separate"/>
            </w:r>
            <w:r w:rsidR="000A636B">
              <w:rPr>
                <w:b/>
                <w:bCs/>
                <w:noProof/>
              </w:rPr>
              <w:t>2</w:t>
            </w:r>
            <w:r w:rsidR="000A636B">
              <w:rPr>
                <w:b/>
                <w:bCs/>
                <w:sz w:val="24"/>
                <w:szCs w:val="24"/>
              </w:rPr>
              <w:fldChar w:fldCharType="end"/>
            </w:r>
            <w:r w:rsidR="000A636B">
              <w:t xml:space="preserve"> of </w:t>
            </w:r>
            <w:r w:rsidR="000A636B">
              <w:rPr>
                <w:b/>
                <w:bCs/>
                <w:sz w:val="24"/>
                <w:szCs w:val="24"/>
              </w:rPr>
              <w:fldChar w:fldCharType="begin"/>
            </w:r>
            <w:r w:rsidR="000A636B">
              <w:rPr>
                <w:b/>
                <w:bCs/>
              </w:rPr>
              <w:instrText xml:space="preserve"> NUMPAGES  </w:instrText>
            </w:r>
            <w:r w:rsidR="000A636B">
              <w:rPr>
                <w:b/>
                <w:bCs/>
                <w:sz w:val="24"/>
                <w:szCs w:val="24"/>
              </w:rPr>
              <w:fldChar w:fldCharType="separate"/>
            </w:r>
            <w:r w:rsidR="000A636B">
              <w:rPr>
                <w:b/>
                <w:bCs/>
                <w:noProof/>
              </w:rPr>
              <w:t>2</w:t>
            </w:r>
            <w:r w:rsidR="000A63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166FCE" w14:textId="3827F59A" w:rsidR="001A6050" w:rsidRDefault="001A6050">
    <w:pPr>
      <w:pStyle w:val="Footer"/>
    </w:pPr>
    <w:r>
      <w:t xml:space="preserve">N2 SOP ADOPTION RECORD </w:t>
    </w:r>
  </w:p>
  <w:p w14:paraId="310542CD" w14:textId="0BD37BFE" w:rsidR="001A6050" w:rsidRDefault="001A6050">
    <w:pPr>
      <w:pStyle w:val="Footer"/>
    </w:pPr>
    <w:r>
      <w:t>VERSION &amp;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7B4B" w14:textId="77777777" w:rsidR="00D6388A" w:rsidRDefault="00D6388A">
      <w:r>
        <w:separator/>
      </w:r>
    </w:p>
  </w:footnote>
  <w:footnote w:type="continuationSeparator" w:id="0">
    <w:p w14:paraId="3568E334" w14:textId="77777777" w:rsidR="00D6388A" w:rsidRDefault="00D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079C" w14:textId="5260FE3E" w:rsidR="00607F27" w:rsidRDefault="00607F27">
    <w:pPr>
      <w:pStyle w:val="Header"/>
    </w:pPr>
    <w:r w:rsidRPr="009A27FE">
      <w:rPr>
        <w:noProof/>
      </w:rPr>
      <w:drawing>
        <wp:inline distT="0" distB="0" distL="0" distR="0" wp14:anchorId="6BA20FD4" wp14:editId="43461959">
          <wp:extent cx="1051560" cy="786384"/>
          <wp:effectExtent l="0" t="0" r="0" b="0"/>
          <wp:docPr id="4" name="Picture 4" descr="C:\Users\linda.longpre\Desktop\uc-ve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da.longpre\Desktop\uc-ve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8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22DE7">
      <w:rPr>
        <w:noProof/>
      </w:rPr>
      <w:drawing>
        <wp:inline distT="0" distB="0" distL="0" distR="0" wp14:anchorId="6E066FC1" wp14:editId="07FA3A26">
          <wp:extent cx="2438400" cy="809625"/>
          <wp:effectExtent l="0" t="0" r="0" b="0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C38"/>
    <w:multiLevelType w:val="hybridMultilevel"/>
    <w:tmpl w:val="993860EE"/>
    <w:lvl w:ilvl="0" w:tplc="15D4CB52">
      <w:numFmt w:val="bullet"/>
      <w:lvlText w:val="•"/>
      <w:lvlJc w:val="left"/>
      <w:pPr>
        <w:ind w:left="871" w:hanging="371"/>
      </w:pPr>
      <w:rPr>
        <w:rFonts w:ascii="Arial" w:eastAsia="Arial" w:hAnsi="Arial" w:cs="Arial" w:hint="default"/>
        <w:color w:val="0A0A0A"/>
        <w:w w:val="96"/>
        <w:position w:val="-5"/>
        <w:sz w:val="33"/>
        <w:szCs w:val="33"/>
      </w:rPr>
    </w:lvl>
    <w:lvl w:ilvl="1" w:tplc="B4E0A7C0">
      <w:numFmt w:val="bullet"/>
      <w:lvlText w:val="•"/>
      <w:lvlJc w:val="left"/>
      <w:pPr>
        <w:ind w:left="1372" w:hanging="371"/>
      </w:pPr>
      <w:rPr>
        <w:rFonts w:hint="default"/>
      </w:rPr>
    </w:lvl>
    <w:lvl w:ilvl="2" w:tplc="FA28632C">
      <w:numFmt w:val="bullet"/>
      <w:lvlText w:val="•"/>
      <w:lvlJc w:val="left"/>
      <w:pPr>
        <w:ind w:left="1864" w:hanging="371"/>
      </w:pPr>
      <w:rPr>
        <w:rFonts w:hint="default"/>
      </w:rPr>
    </w:lvl>
    <w:lvl w:ilvl="3" w:tplc="24729394">
      <w:numFmt w:val="bullet"/>
      <w:lvlText w:val="•"/>
      <w:lvlJc w:val="left"/>
      <w:pPr>
        <w:ind w:left="2356" w:hanging="371"/>
      </w:pPr>
      <w:rPr>
        <w:rFonts w:hint="default"/>
      </w:rPr>
    </w:lvl>
    <w:lvl w:ilvl="4" w:tplc="398C4330">
      <w:numFmt w:val="bullet"/>
      <w:lvlText w:val="•"/>
      <w:lvlJc w:val="left"/>
      <w:pPr>
        <w:ind w:left="2848" w:hanging="371"/>
      </w:pPr>
      <w:rPr>
        <w:rFonts w:hint="default"/>
      </w:rPr>
    </w:lvl>
    <w:lvl w:ilvl="5" w:tplc="EBCC80C8">
      <w:numFmt w:val="bullet"/>
      <w:lvlText w:val="•"/>
      <w:lvlJc w:val="left"/>
      <w:pPr>
        <w:ind w:left="3340" w:hanging="371"/>
      </w:pPr>
      <w:rPr>
        <w:rFonts w:hint="default"/>
      </w:rPr>
    </w:lvl>
    <w:lvl w:ilvl="6" w:tplc="F4561490">
      <w:numFmt w:val="bullet"/>
      <w:lvlText w:val="•"/>
      <w:lvlJc w:val="left"/>
      <w:pPr>
        <w:ind w:left="3832" w:hanging="371"/>
      </w:pPr>
      <w:rPr>
        <w:rFonts w:hint="default"/>
      </w:rPr>
    </w:lvl>
    <w:lvl w:ilvl="7" w:tplc="2FE60B56">
      <w:numFmt w:val="bullet"/>
      <w:lvlText w:val="•"/>
      <w:lvlJc w:val="left"/>
      <w:pPr>
        <w:ind w:left="4324" w:hanging="371"/>
      </w:pPr>
      <w:rPr>
        <w:rFonts w:hint="default"/>
      </w:rPr>
    </w:lvl>
    <w:lvl w:ilvl="8" w:tplc="30A8184E">
      <w:numFmt w:val="bullet"/>
      <w:lvlText w:val="•"/>
      <w:lvlJc w:val="left"/>
      <w:pPr>
        <w:ind w:left="4816" w:hanging="371"/>
      </w:pPr>
      <w:rPr>
        <w:rFonts w:hint="default"/>
      </w:rPr>
    </w:lvl>
  </w:abstractNum>
  <w:abstractNum w:abstractNumId="1" w15:restartNumberingAfterBreak="0">
    <w:nsid w:val="20312041"/>
    <w:multiLevelType w:val="hybridMultilevel"/>
    <w:tmpl w:val="4D3695CE"/>
    <w:lvl w:ilvl="0" w:tplc="7B32AA8C">
      <w:numFmt w:val="bullet"/>
      <w:lvlText w:val="•"/>
      <w:lvlJc w:val="left"/>
      <w:pPr>
        <w:ind w:left="840" w:hanging="370"/>
      </w:pPr>
      <w:rPr>
        <w:rFonts w:ascii="Times New Roman" w:eastAsia="Times New Roman" w:hAnsi="Times New Roman" w:cs="Times New Roman" w:hint="default"/>
        <w:color w:val="0A0A0A"/>
        <w:w w:val="105"/>
        <w:position w:val="-3"/>
        <w:sz w:val="30"/>
        <w:szCs w:val="30"/>
      </w:rPr>
    </w:lvl>
    <w:lvl w:ilvl="1" w:tplc="5784F886">
      <w:numFmt w:val="bullet"/>
      <w:lvlText w:val="•"/>
      <w:lvlJc w:val="left"/>
      <w:pPr>
        <w:ind w:left="1336" w:hanging="370"/>
      </w:pPr>
      <w:rPr>
        <w:rFonts w:hint="default"/>
      </w:rPr>
    </w:lvl>
    <w:lvl w:ilvl="2" w:tplc="BD423932">
      <w:numFmt w:val="bullet"/>
      <w:lvlText w:val="•"/>
      <w:lvlJc w:val="left"/>
      <w:pPr>
        <w:ind w:left="1832" w:hanging="370"/>
      </w:pPr>
      <w:rPr>
        <w:rFonts w:hint="default"/>
      </w:rPr>
    </w:lvl>
    <w:lvl w:ilvl="3" w:tplc="B2782032">
      <w:numFmt w:val="bullet"/>
      <w:lvlText w:val="•"/>
      <w:lvlJc w:val="left"/>
      <w:pPr>
        <w:ind w:left="2328" w:hanging="370"/>
      </w:pPr>
      <w:rPr>
        <w:rFonts w:hint="default"/>
      </w:rPr>
    </w:lvl>
    <w:lvl w:ilvl="4" w:tplc="70B64E6E">
      <w:numFmt w:val="bullet"/>
      <w:lvlText w:val="•"/>
      <w:lvlJc w:val="left"/>
      <w:pPr>
        <w:ind w:left="2824" w:hanging="370"/>
      </w:pPr>
      <w:rPr>
        <w:rFonts w:hint="default"/>
      </w:rPr>
    </w:lvl>
    <w:lvl w:ilvl="5" w:tplc="5DECC066">
      <w:numFmt w:val="bullet"/>
      <w:lvlText w:val="•"/>
      <w:lvlJc w:val="left"/>
      <w:pPr>
        <w:ind w:left="3320" w:hanging="370"/>
      </w:pPr>
      <w:rPr>
        <w:rFonts w:hint="default"/>
      </w:rPr>
    </w:lvl>
    <w:lvl w:ilvl="6" w:tplc="9070AAD8">
      <w:numFmt w:val="bullet"/>
      <w:lvlText w:val="•"/>
      <w:lvlJc w:val="left"/>
      <w:pPr>
        <w:ind w:left="3816" w:hanging="370"/>
      </w:pPr>
      <w:rPr>
        <w:rFonts w:hint="default"/>
      </w:rPr>
    </w:lvl>
    <w:lvl w:ilvl="7" w:tplc="C2DE434A">
      <w:numFmt w:val="bullet"/>
      <w:lvlText w:val="•"/>
      <w:lvlJc w:val="left"/>
      <w:pPr>
        <w:ind w:left="4312" w:hanging="370"/>
      </w:pPr>
      <w:rPr>
        <w:rFonts w:hint="default"/>
      </w:rPr>
    </w:lvl>
    <w:lvl w:ilvl="8" w:tplc="EEB2CBEE">
      <w:numFmt w:val="bullet"/>
      <w:lvlText w:val="•"/>
      <w:lvlJc w:val="left"/>
      <w:pPr>
        <w:ind w:left="4808" w:hanging="370"/>
      </w:pPr>
      <w:rPr>
        <w:rFonts w:hint="default"/>
      </w:rPr>
    </w:lvl>
  </w:abstractNum>
  <w:abstractNum w:abstractNumId="2" w15:restartNumberingAfterBreak="0">
    <w:nsid w:val="286B49BD"/>
    <w:multiLevelType w:val="hybridMultilevel"/>
    <w:tmpl w:val="2292B194"/>
    <w:lvl w:ilvl="0" w:tplc="0142AA7A">
      <w:numFmt w:val="bullet"/>
      <w:lvlText w:val="•"/>
      <w:lvlJc w:val="left"/>
      <w:pPr>
        <w:ind w:left="840" w:hanging="371"/>
      </w:pPr>
      <w:rPr>
        <w:rFonts w:ascii="Arial" w:eastAsia="Arial" w:hAnsi="Arial" w:cs="Arial" w:hint="default"/>
        <w:color w:val="0A0A0A"/>
        <w:w w:val="104"/>
        <w:position w:val="-4"/>
        <w:sz w:val="33"/>
        <w:szCs w:val="33"/>
      </w:rPr>
    </w:lvl>
    <w:lvl w:ilvl="1" w:tplc="8A6E33F0">
      <w:numFmt w:val="bullet"/>
      <w:lvlText w:val="•"/>
      <w:lvlJc w:val="left"/>
      <w:pPr>
        <w:ind w:left="1336" w:hanging="371"/>
      </w:pPr>
      <w:rPr>
        <w:rFonts w:hint="default"/>
      </w:rPr>
    </w:lvl>
    <w:lvl w:ilvl="2" w:tplc="F91C6F0A">
      <w:numFmt w:val="bullet"/>
      <w:lvlText w:val="•"/>
      <w:lvlJc w:val="left"/>
      <w:pPr>
        <w:ind w:left="1832" w:hanging="371"/>
      </w:pPr>
      <w:rPr>
        <w:rFonts w:hint="default"/>
      </w:rPr>
    </w:lvl>
    <w:lvl w:ilvl="3" w:tplc="4F025568">
      <w:numFmt w:val="bullet"/>
      <w:lvlText w:val="•"/>
      <w:lvlJc w:val="left"/>
      <w:pPr>
        <w:ind w:left="2328" w:hanging="371"/>
      </w:pPr>
      <w:rPr>
        <w:rFonts w:hint="default"/>
      </w:rPr>
    </w:lvl>
    <w:lvl w:ilvl="4" w:tplc="FF50425E">
      <w:numFmt w:val="bullet"/>
      <w:lvlText w:val="•"/>
      <w:lvlJc w:val="left"/>
      <w:pPr>
        <w:ind w:left="2824" w:hanging="371"/>
      </w:pPr>
      <w:rPr>
        <w:rFonts w:hint="default"/>
      </w:rPr>
    </w:lvl>
    <w:lvl w:ilvl="5" w:tplc="68F028DE">
      <w:numFmt w:val="bullet"/>
      <w:lvlText w:val="•"/>
      <w:lvlJc w:val="left"/>
      <w:pPr>
        <w:ind w:left="3320" w:hanging="371"/>
      </w:pPr>
      <w:rPr>
        <w:rFonts w:hint="default"/>
      </w:rPr>
    </w:lvl>
    <w:lvl w:ilvl="6" w:tplc="52060788">
      <w:numFmt w:val="bullet"/>
      <w:lvlText w:val="•"/>
      <w:lvlJc w:val="left"/>
      <w:pPr>
        <w:ind w:left="3816" w:hanging="371"/>
      </w:pPr>
      <w:rPr>
        <w:rFonts w:hint="default"/>
      </w:rPr>
    </w:lvl>
    <w:lvl w:ilvl="7" w:tplc="6AA6C0FA">
      <w:numFmt w:val="bullet"/>
      <w:lvlText w:val="•"/>
      <w:lvlJc w:val="left"/>
      <w:pPr>
        <w:ind w:left="4312" w:hanging="371"/>
      </w:pPr>
      <w:rPr>
        <w:rFonts w:hint="default"/>
      </w:rPr>
    </w:lvl>
    <w:lvl w:ilvl="8" w:tplc="D534C596">
      <w:numFmt w:val="bullet"/>
      <w:lvlText w:val="•"/>
      <w:lvlJc w:val="left"/>
      <w:pPr>
        <w:ind w:left="4808" w:hanging="371"/>
      </w:pPr>
      <w:rPr>
        <w:rFonts w:hint="default"/>
      </w:rPr>
    </w:lvl>
  </w:abstractNum>
  <w:abstractNum w:abstractNumId="3" w15:restartNumberingAfterBreak="0">
    <w:nsid w:val="3F333B39"/>
    <w:multiLevelType w:val="hybridMultilevel"/>
    <w:tmpl w:val="97A8B764"/>
    <w:lvl w:ilvl="0" w:tplc="07CEE578">
      <w:numFmt w:val="bullet"/>
      <w:lvlText w:val="•"/>
      <w:lvlJc w:val="left"/>
      <w:pPr>
        <w:ind w:left="839" w:hanging="371"/>
      </w:pPr>
      <w:rPr>
        <w:rFonts w:ascii="Arial" w:eastAsia="Arial" w:hAnsi="Arial" w:cs="Arial" w:hint="default"/>
        <w:color w:val="0C0C0C"/>
        <w:w w:val="104"/>
        <w:sz w:val="19"/>
        <w:szCs w:val="19"/>
      </w:rPr>
    </w:lvl>
    <w:lvl w:ilvl="1" w:tplc="F15E3C98">
      <w:numFmt w:val="bullet"/>
      <w:lvlText w:val="•"/>
      <w:lvlJc w:val="left"/>
      <w:pPr>
        <w:ind w:left="1335" w:hanging="371"/>
      </w:pPr>
      <w:rPr>
        <w:rFonts w:hint="default"/>
      </w:rPr>
    </w:lvl>
    <w:lvl w:ilvl="2" w:tplc="1FBE3822">
      <w:numFmt w:val="bullet"/>
      <w:lvlText w:val="•"/>
      <w:lvlJc w:val="left"/>
      <w:pPr>
        <w:ind w:left="1830" w:hanging="371"/>
      </w:pPr>
      <w:rPr>
        <w:rFonts w:hint="default"/>
      </w:rPr>
    </w:lvl>
    <w:lvl w:ilvl="3" w:tplc="D2C6802A">
      <w:numFmt w:val="bullet"/>
      <w:lvlText w:val="•"/>
      <w:lvlJc w:val="left"/>
      <w:pPr>
        <w:ind w:left="2326" w:hanging="371"/>
      </w:pPr>
      <w:rPr>
        <w:rFonts w:hint="default"/>
      </w:rPr>
    </w:lvl>
    <w:lvl w:ilvl="4" w:tplc="6CAA2B90">
      <w:numFmt w:val="bullet"/>
      <w:lvlText w:val="•"/>
      <w:lvlJc w:val="left"/>
      <w:pPr>
        <w:ind w:left="2821" w:hanging="371"/>
      </w:pPr>
      <w:rPr>
        <w:rFonts w:hint="default"/>
      </w:rPr>
    </w:lvl>
    <w:lvl w:ilvl="5" w:tplc="9A0EAAE2">
      <w:numFmt w:val="bullet"/>
      <w:lvlText w:val="•"/>
      <w:lvlJc w:val="left"/>
      <w:pPr>
        <w:ind w:left="3317" w:hanging="371"/>
      </w:pPr>
      <w:rPr>
        <w:rFonts w:hint="default"/>
      </w:rPr>
    </w:lvl>
    <w:lvl w:ilvl="6" w:tplc="1E306A86">
      <w:numFmt w:val="bullet"/>
      <w:lvlText w:val="•"/>
      <w:lvlJc w:val="left"/>
      <w:pPr>
        <w:ind w:left="3812" w:hanging="371"/>
      </w:pPr>
      <w:rPr>
        <w:rFonts w:hint="default"/>
      </w:rPr>
    </w:lvl>
    <w:lvl w:ilvl="7" w:tplc="243C610E">
      <w:numFmt w:val="bullet"/>
      <w:lvlText w:val="•"/>
      <w:lvlJc w:val="left"/>
      <w:pPr>
        <w:ind w:left="4307" w:hanging="371"/>
      </w:pPr>
      <w:rPr>
        <w:rFonts w:hint="default"/>
      </w:rPr>
    </w:lvl>
    <w:lvl w:ilvl="8" w:tplc="B2F4B69C">
      <w:numFmt w:val="bullet"/>
      <w:lvlText w:val="•"/>
      <w:lvlJc w:val="left"/>
      <w:pPr>
        <w:ind w:left="4803" w:hanging="371"/>
      </w:pPr>
      <w:rPr>
        <w:rFonts w:hint="default"/>
      </w:rPr>
    </w:lvl>
  </w:abstractNum>
  <w:abstractNum w:abstractNumId="4" w15:restartNumberingAfterBreak="0">
    <w:nsid w:val="47B645FF"/>
    <w:multiLevelType w:val="hybridMultilevel"/>
    <w:tmpl w:val="08BEDF56"/>
    <w:lvl w:ilvl="0" w:tplc="67963BDA">
      <w:numFmt w:val="bullet"/>
      <w:lvlText w:val="•"/>
      <w:lvlJc w:val="left"/>
      <w:pPr>
        <w:ind w:left="838" w:hanging="364"/>
      </w:pPr>
      <w:rPr>
        <w:rFonts w:ascii="Arial" w:eastAsia="Arial" w:hAnsi="Arial" w:cs="Arial" w:hint="default"/>
        <w:color w:val="0C0C0C"/>
        <w:w w:val="104"/>
        <w:sz w:val="19"/>
        <w:szCs w:val="19"/>
      </w:rPr>
    </w:lvl>
    <w:lvl w:ilvl="1" w:tplc="8FB4732E">
      <w:numFmt w:val="bullet"/>
      <w:lvlText w:val="•"/>
      <w:lvlJc w:val="left"/>
      <w:pPr>
        <w:ind w:left="1335" w:hanging="364"/>
      </w:pPr>
      <w:rPr>
        <w:rFonts w:hint="default"/>
      </w:rPr>
    </w:lvl>
    <w:lvl w:ilvl="2" w:tplc="1AF21238">
      <w:numFmt w:val="bullet"/>
      <w:lvlText w:val="•"/>
      <w:lvlJc w:val="left"/>
      <w:pPr>
        <w:ind w:left="1831" w:hanging="364"/>
      </w:pPr>
      <w:rPr>
        <w:rFonts w:hint="default"/>
      </w:rPr>
    </w:lvl>
    <w:lvl w:ilvl="3" w:tplc="450667CE">
      <w:numFmt w:val="bullet"/>
      <w:lvlText w:val="•"/>
      <w:lvlJc w:val="left"/>
      <w:pPr>
        <w:ind w:left="2326" w:hanging="364"/>
      </w:pPr>
      <w:rPr>
        <w:rFonts w:hint="default"/>
      </w:rPr>
    </w:lvl>
    <w:lvl w:ilvl="4" w:tplc="A7E45B30">
      <w:numFmt w:val="bullet"/>
      <w:lvlText w:val="•"/>
      <w:lvlJc w:val="left"/>
      <w:pPr>
        <w:ind w:left="2822" w:hanging="364"/>
      </w:pPr>
      <w:rPr>
        <w:rFonts w:hint="default"/>
      </w:rPr>
    </w:lvl>
    <w:lvl w:ilvl="5" w:tplc="9A32F9BE">
      <w:numFmt w:val="bullet"/>
      <w:lvlText w:val="•"/>
      <w:lvlJc w:val="left"/>
      <w:pPr>
        <w:ind w:left="3317" w:hanging="364"/>
      </w:pPr>
      <w:rPr>
        <w:rFonts w:hint="default"/>
      </w:rPr>
    </w:lvl>
    <w:lvl w:ilvl="6" w:tplc="90DA8A0E">
      <w:numFmt w:val="bullet"/>
      <w:lvlText w:val="•"/>
      <w:lvlJc w:val="left"/>
      <w:pPr>
        <w:ind w:left="3813" w:hanging="364"/>
      </w:pPr>
      <w:rPr>
        <w:rFonts w:hint="default"/>
      </w:rPr>
    </w:lvl>
    <w:lvl w:ilvl="7" w:tplc="AFA85040">
      <w:numFmt w:val="bullet"/>
      <w:lvlText w:val="•"/>
      <w:lvlJc w:val="left"/>
      <w:pPr>
        <w:ind w:left="4308" w:hanging="364"/>
      </w:pPr>
      <w:rPr>
        <w:rFonts w:hint="default"/>
      </w:rPr>
    </w:lvl>
    <w:lvl w:ilvl="8" w:tplc="35BAA4D4">
      <w:numFmt w:val="bullet"/>
      <w:lvlText w:val="•"/>
      <w:lvlJc w:val="left"/>
      <w:pPr>
        <w:ind w:left="4804" w:hanging="364"/>
      </w:pPr>
      <w:rPr>
        <w:rFonts w:hint="default"/>
      </w:rPr>
    </w:lvl>
  </w:abstractNum>
  <w:abstractNum w:abstractNumId="5" w15:restartNumberingAfterBreak="0">
    <w:nsid w:val="546271E3"/>
    <w:multiLevelType w:val="hybridMultilevel"/>
    <w:tmpl w:val="C56EC536"/>
    <w:lvl w:ilvl="0" w:tplc="3512681C">
      <w:numFmt w:val="bullet"/>
      <w:lvlText w:val="•"/>
      <w:lvlJc w:val="left"/>
      <w:pPr>
        <w:ind w:left="829" w:hanging="363"/>
      </w:pPr>
      <w:rPr>
        <w:rFonts w:ascii="Arial" w:eastAsia="Arial" w:hAnsi="Arial" w:cs="Arial" w:hint="default"/>
        <w:color w:val="0C0C0C"/>
        <w:w w:val="106"/>
        <w:sz w:val="19"/>
        <w:szCs w:val="19"/>
      </w:rPr>
    </w:lvl>
    <w:lvl w:ilvl="1" w:tplc="75CCA85C">
      <w:numFmt w:val="bullet"/>
      <w:lvlText w:val="•"/>
      <w:lvlJc w:val="left"/>
      <w:pPr>
        <w:ind w:left="1317" w:hanging="363"/>
      </w:pPr>
      <w:rPr>
        <w:rFonts w:hint="default"/>
      </w:rPr>
    </w:lvl>
    <w:lvl w:ilvl="2" w:tplc="3E6290A8">
      <w:numFmt w:val="bullet"/>
      <w:lvlText w:val="•"/>
      <w:lvlJc w:val="left"/>
      <w:pPr>
        <w:ind w:left="1814" w:hanging="363"/>
      </w:pPr>
      <w:rPr>
        <w:rFonts w:hint="default"/>
      </w:rPr>
    </w:lvl>
    <w:lvl w:ilvl="3" w:tplc="23B42970">
      <w:numFmt w:val="bullet"/>
      <w:lvlText w:val="•"/>
      <w:lvlJc w:val="left"/>
      <w:pPr>
        <w:ind w:left="2312" w:hanging="363"/>
      </w:pPr>
      <w:rPr>
        <w:rFonts w:hint="default"/>
      </w:rPr>
    </w:lvl>
    <w:lvl w:ilvl="4" w:tplc="12FE1CDE">
      <w:numFmt w:val="bullet"/>
      <w:lvlText w:val="•"/>
      <w:lvlJc w:val="left"/>
      <w:pPr>
        <w:ind w:left="2809" w:hanging="363"/>
      </w:pPr>
      <w:rPr>
        <w:rFonts w:hint="default"/>
      </w:rPr>
    </w:lvl>
    <w:lvl w:ilvl="5" w:tplc="D13222C0">
      <w:numFmt w:val="bullet"/>
      <w:lvlText w:val="•"/>
      <w:lvlJc w:val="left"/>
      <w:pPr>
        <w:ind w:left="3307" w:hanging="363"/>
      </w:pPr>
      <w:rPr>
        <w:rFonts w:hint="default"/>
      </w:rPr>
    </w:lvl>
    <w:lvl w:ilvl="6" w:tplc="68748A48">
      <w:numFmt w:val="bullet"/>
      <w:lvlText w:val="•"/>
      <w:lvlJc w:val="left"/>
      <w:pPr>
        <w:ind w:left="3804" w:hanging="363"/>
      </w:pPr>
      <w:rPr>
        <w:rFonts w:hint="default"/>
      </w:rPr>
    </w:lvl>
    <w:lvl w:ilvl="7" w:tplc="57C0C33E">
      <w:numFmt w:val="bullet"/>
      <w:lvlText w:val="•"/>
      <w:lvlJc w:val="left"/>
      <w:pPr>
        <w:ind w:left="4301" w:hanging="363"/>
      </w:pPr>
      <w:rPr>
        <w:rFonts w:hint="default"/>
      </w:rPr>
    </w:lvl>
    <w:lvl w:ilvl="8" w:tplc="ABF43AEE">
      <w:numFmt w:val="bullet"/>
      <w:lvlText w:val="•"/>
      <w:lvlJc w:val="left"/>
      <w:pPr>
        <w:ind w:left="4799" w:hanging="363"/>
      </w:pPr>
      <w:rPr>
        <w:rFonts w:hint="default"/>
      </w:rPr>
    </w:lvl>
  </w:abstractNum>
  <w:abstractNum w:abstractNumId="6" w15:restartNumberingAfterBreak="0">
    <w:nsid w:val="5B5B6BD5"/>
    <w:multiLevelType w:val="hybridMultilevel"/>
    <w:tmpl w:val="11983134"/>
    <w:lvl w:ilvl="0" w:tplc="2348E2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460B2"/>
    <w:multiLevelType w:val="hybridMultilevel"/>
    <w:tmpl w:val="A5261120"/>
    <w:lvl w:ilvl="0" w:tplc="668A2978">
      <w:numFmt w:val="bullet"/>
      <w:lvlText w:val="•"/>
      <w:lvlJc w:val="left"/>
      <w:pPr>
        <w:ind w:left="857" w:hanging="381"/>
      </w:pPr>
      <w:rPr>
        <w:rFonts w:ascii="Times New Roman" w:eastAsia="Times New Roman" w:hAnsi="Times New Roman" w:cs="Times New Roman" w:hint="default"/>
        <w:color w:val="080808"/>
        <w:w w:val="110"/>
        <w:position w:val="-2"/>
        <w:sz w:val="30"/>
        <w:szCs w:val="30"/>
      </w:rPr>
    </w:lvl>
    <w:lvl w:ilvl="1" w:tplc="45789AD0">
      <w:numFmt w:val="bullet"/>
      <w:lvlText w:val="•"/>
      <w:lvlJc w:val="left"/>
      <w:pPr>
        <w:ind w:left="1356" w:hanging="381"/>
      </w:pPr>
      <w:rPr>
        <w:rFonts w:hint="default"/>
      </w:rPr>
    </w:lvl>
    <w:lvl w:ilvl="2" w:tplc="CE24E2D2">
      <w:numFmt w:val="bullet"/>
      <w:lvlText w:val="•"/>
      <w:lvlJc w:val="left"/>
      <w:pPr>
        <w:ind w:left="1852" w:hanging="381"/>
      </w:pPr>
      <w:rPr>
        <w:rFonts w:hint="default"/>
      </w:rPr>
    </w:lvl>
    <w:lvl w:ilvl="3" w:tplc="58728A0A">
      <w:numFmt w:val="bullet"/>
      <w:lvlText w:val="•"/>
      <w:lvlJc w:val="left"/>
      <w:pPr>
        <w:ind w:left="2348" w:hanging="381"/>
      </w:pPr>
      <w:rPr>
        <w:rFonts w:hint="default"/>
      </w:rPr>
    </w:lvl>
    <w:lvl w:ilvl="4" w:tplc="430EFD8C">
      <w:numFmt w:val="bullet"/>
      <w:lvlText w:val="•"/>
      <w:lvlJc w:val="left"/>
      <w:pPr>
        <w:ind w:left="2845" w:hanging="381"/>
      </w:pPr>
      <w:rPr>
        <w:rFonts w:hint="default"/>
      </w:rPr>
    </w:lvl>
    <w:lvl w:ilvl="5" w:tplc="A22012F8">
      <w:numFmt w:val="bullet"/>
      <w:lvlText w:val="•"/>
      <w:lvlJc w:val="left"/>
      <w:pPr>
        <w:ind w:left="3341" w:hanging="381"/>
      </w:pPr>
      <w:rPr>
        <w:rFonts w:hint="default"/>
      </w:rPr>
    </w:lvl>
    <w:lvl w:ilvl="6" w:tplc="2D266E76">
      <w:numFmt w:val="bullet"/>
      <w:lvlText w:val="•"/>
      <w:lvlJc w:val="left"/>
      <w:pPr>
        <w:ind w:left="3837" w:hanging="381"/>
      </w:pPr>
      <w:rPr>
        <w:rFonts w:hint="default"/>
      </w:rPr>
    </w:lvl>
    <w:lvl w:ilvl="7" w:tplc="FC32A6CE">
      <w:numFmt w:val="bullet"/>
      <w:lvlText w:val="•"/>
      <w:lvlJc w:val="left"/>
      <w:pPr>
        <w:ind w:left="4334" w:hanging="381"/>
      </w:pPr>
      <w:rPr>
        <w:rFonts w:hint="default"/>
      </w:rPr>
    </w:lvl>
    <w:lvl w:ilvl="8" w:tplc="B16AE4E4">
      <w:numFmt w:val="bullet"/>
      <w:lvlText w:val="•"/>
      <w:lvlJc w:val="left"/>
      <w:pPr>
        <w:ind w:left="4830" w:hanging="381"/>
      </w:pPr>
      <w:rPr>
        <w:rFonts w:hint="default"/>
      </w:rPr>
    </w:lvl>
  </w:abstractNum>
  <w:abstractNum w:abstractNumId="8" w15:restartNumberingAfterBreak="0">
    <w:nsid w:val="69570BB7"/>
    <w:multiLevelType w:val="hybridMultilevel"/>
    <w:tmpl w:val="90D6CBA4"/>
    <w:lvl w:ilvl="0" w:tplc="D08C0F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3F6C"/>
    <w:multiLevelType w:val="hybridMultilevel"/>
    <w:tmpl w:val="9BB2A2DA"/>
    <w:lvl w:ilvl="0" w:tplc="28628102">
      <w:numFmt w:val="bullet"/>
      <w:lvlText w:val="•"/>
      <w:lvlJc w:val="left"/>
      <w:pPr>
        <w:ind w:left="836" w:hanging="364"/>
      </w:pPr>
      <w:rPr>
        <w:rFonts w:ascii="Arial" w:eastAsia="Arial" w:hAnsi="Arial" w:cs="Arial" w:hint="default"/>
        <w:color w:val="0C0C0C"/>
        <w:w w:val="105"/>
        <w:sz w:val="19"/>
        <w:szCs w:val="19"/>
      </w:rPr>
    </w:lvl>
    <w:lvl w:ilvl="1" w:tplc="B4AA7EDE">
      <w:numFmt w:val="bullet"/>
      <w:lvlText w:val="•"/>
      <w:lvlJc w:val="left"/>
      <w:pPr>
        <w:ind w:left="1336" w:hanging="364"/>
      </w:pPr>
      <w:rPr>
        <w:rFonts w:hint="default"/>
      </w:rPr>
    </w:lvl>
    <w:lvl w:ilvl="2" w:tplc="AA08AA7A">
      <w:numFmt w:val="bullet"/>
      <w:lvlText w:val="•"/>
      <w:lvlJc w:val="left"/>
      <w:pPr>
        <w:ind w:left="1832" w:hanging="364"/>
      </w:pPr>
      <w:rPr>
        <w:rFonts w:hint="default"/>
      </w:rPr>
    </w:lvl>
    <w:lvl w:ilvl="3" w:tplc="789C85CA">
      <w:numFmt w:val="bullet"/>
      <w:lvlText w:val="•"/>
      <w:lvlJc w:val="left"/>
      <w:pPr>
        <w:ind w:left="2328" w:hanging="364"/>
      </w:pPr>
      <w:rPr>
        <w:rFonts w:hint="default"/>
      </w:rPr>
    </w:lvl>
    <w:lvl w:ilvl="4" w:tplc="F6721588">
      <w:numFmt w:val="bullet"/>
      <w:lvlText w:val="•"/>
      <w:lvlJc w:val="left"/>
      <w:pPr>
        <w:ind w:left="2824" w:hanging="364"/>
      </w:pPr>
      <w:rPr>
        <w:rFonts w:hint="default"/>
      </w:rPr>
    </w:lvl>
    <w:lvl w:ilvl="5" w:tplc="7AA47318">
      <w:numFmt w:val="bullet"/>
      <w:lvlText w:val="•"/>
      <w:lvlJc w:val="left"/>
      <w:pPr>
        <w:ind w:left="3321" w:hanging="364"/>
      </w:pPr>
      <w:rPr>
        <w:rFonts w:hint="default"/>
      </w:rPr>
    </w:lvl>
    <w:lvl w:ilvl="6" w:tplc="C38A31F8">
      <w:numFmt w:val="bullet"/>
      <w:lvlText w:val="•"/>
      <w:lvlJc w:val="left"/>
      <w:pPr>
        <w:ind w:left="3817" w:hanging="364"/>
      </w:pPr>
      <w:rPr>
        <w:rFonts w:hint="default"/>
      </w:rPr>
    </w:lvl>
    <w:lvl w:ilvl="7" w:tplc="6062F84A">
      <w:numFmt w:val="bullet"/>
      <w:lvlText w:val="•"/>
      <w:lvlJc w:val="left"/>
      <w:pPr>
        <w:ind w:left="4313" w:hanging="364"/>
      </w:pPr>
      <w:rPr>
        <w:rFonts w:hint="default"/>
      </w:rPr>
    </w:lvl>
    <w:lvl w:ilvl="8" w:tplc="EB802E66">
      <w:numFmt w:val="bullet"/>
      <w:lvlText w:val="•"/>
      <w:lvlJc w:val="left"/>
      <w:pPr>
        <w:ind w:left="4809" w:hanging="364"/>
      </w:pPr>
      <w:rPr>
        <w:rFonts w:hint="default"/>
      </w:rPr>
    </w:lvl>
  </w:abstractNum>
  <w:num w:numId="1" w16cid:durableId="662316892">
    <w:abstractNumId w:val="9"/>
  </w:num>
  <w:num w:numId="2" w16cid:durableId="695041991">
    <w:abstractNumId w:val="4"/>
  </w:num>
  <w:num w:numId="3" w16cid:durableId="1248341297">
    <w:abstractNumId w:val="5"/>
  </w:num>
  <w:num w:numId="4" w16cid:durableId="356932254">
    <w:abstractNumId w:val="3"/>
  </w:num>
  <w:num w:numId="5" w16cid:durableId="182138902">
    <w:abstractNumId w:val="2"/>
  </w:num>
  <w:num w:numId="6" w16cid:durableId="1055466959">
    <w:abstractNumId w:val="1"/>
  </w:num>
  <w:num w:numId="7" w16cid:durableId="68161580">
    <w:abstractNumId w:val="0"/>
  </w:num>
  <w:num w:numId="8" w16cid:durableId="1982005536">
    <w:abstractNumId w:val="7"/>
  </w:num>
  <w:num w:numId="9" w16cid:durableId="1970939128">
    <w:abstractNumId w:val="8"/>
  </w:num>
  <w:num w:numId="10" w16cid:durableId="1499807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6B8"/>
    <w:rsid w:val="00021D1D"/>
    <w:rsid w:val="000A636B"/>
    <w:rsid w:val="001A6050"/>
    <w:rsid w:val="00607F27"/>
    <w:rsid w:val="008F00C5"/>
    <w:rsid w:val="009A0EAE"/>
    <w:rsid w:val="00A210E5"/>
    <w:rsid w:val="00A67E02"/>
    <w:rsid w:val="00AB215D"/>
    <w:rsid w:val="00B50091"/>
    <w:rsid w:val="00BC66B8"/>
    <w:rsid w:val="00D619F0"/>
    <w:rsid w:val="00D6388A"/>
    <w:rsid w:val="00F4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98416"/>
  <w15:docId w15:val="{8D26D04C-5641-493B-810E-9AB719A8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56" w:lineRule="exact"/>
      <w:ind w:left="154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spacing w:line="353" w:lineRule="exact"/>
      <w:ind w:left="19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02" w:right="1387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021D1D"/>
    <w:pPr>
      <w:widowControl/>
      <w:tabs>
        <w:tab w:val="center" w:pos="4320"/>
        <w:tab w:val="right" w:pos="8640"/>
      </w:tabs>
      <w:autoSpaceDE/>
      <w:autoSpaceDN/>
    </w:pPr>
    <w:rPr>
      <w:rFonts w:ascii="Arial" w:hAnsi="Arial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21D1D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7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F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7a9a6-55ed-4615-934f-e94b4abffaf0">
      <Terms xmlns="http://schemas.microsoft.com/office/infopath/2007/PartnerControls"/>
    </lcf76f155ced4ddcb4097134ff3c332f>
    <TaxCatchAll xmlns="9bb276fa-6d0d-4396-9278-1b468da93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0D216C1722042921B8C4DE3540357" ma:contentTypeVersion="12" ma:contentTypeDescription="Create a new document." ma:contentTypeScope="" ma:versionID="fa9abc5dcd06dec5b10d36d198d98e16">
  <xsd:schema xmlns:xsd="http://www.w3.org/2001/XMLSchema" xmlns:xs="http://www.w3.org/2001/XMLSchema" xmlns:p="http://schemas.microsoft.com/office/2006/metadata/properties" xmlns:ns2="4387a9a6-55ed-4615-934f-e94b4abffaf0" xmlns:ns3="9bb276fa-6d0d-4396-9278-1b468da93e5f" targetNamespace="http://schemas.microsoft.com/office/2006/metadata/properties" ma:root="true" ma:fieldsID="6d42fbbd61f11745d326c0d77c707267" ns2:_="" ns3:_="">
    <xsd:import namespace="4387a9a6-55ed-4615-934f-e94b4abffaf0"/>
    <xsd:import namespace="9bb276fa-6d0d-4396-9278-1b468da93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7a9a6-55ed-4615-934f-e94b4abff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23ff3b-8b4b-4ebe-81e4-de565bb03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76fa-6d0d-4396-9278-1b468da93e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4d5393-7b1c-4469-b1a1-356000036ab9}" ma:internalName="TaxCatchAll" ma:showField="CatchAllData" ma:web="9bb276fa-6d0d-4396-9278-1b468da93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8D860-F8B4-42EA-888C-486017310C8C}">
  <ds:schemaRefs>
    <ds:schemaRef ds:uri="http://schemas.microsoft.com/office/2006/metadata/properties"/>
    <ds:schemaRef ds:uri="http://schemas.microsoft.com/office/infopath/2007/PartnerControls"/>
    <ds:schemaRef ds:uri="4387a9a6-55ed-4615-934f-e94b4abffaf0"/>
    <ds:schemaRef ds:uri="9bb276fa-6d0d-4396-9278-1b468da93e5f"/>
  </ds:schemaRefs>
</ds:datastoreItem>
</file>

<file path=customXml/itemProps2.xml><?xml version="1.0" encoding="utf-8"?>
<ds:datastoreItem xmlns:ds="http://schemas.openxmlformats.org/officeDocument/2006/customXml" ds:itemID="{C8CBA59F-110F-4936-B5D5-A9078E37E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6E1D6-CC39-4112-A1C1-974E8DAA4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7a9a6-55ed-4615-934f-e94b4abffaf0"/>
    <ds:schemaRef ds:uri="9bb276fa-6d0d-4396-9278-1b468da93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University of Calgary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Jenna Dobry</cp:lastModifiedBy>
  <cp:revision>7</cp:revision>
  <dcterms:created xsi:type="dcterms:W3CDTF">2023-06-20T17:35:00Z</dcterms:created>
  <dcterms:modified xsi:type="dcterms:W3CDTF">2023-06-27T14:39:00Z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  <property fmtid="{D5CDD505-2E9C-101B-9397-08002B2CF9AE}" pid="3" name="ContentTypeId">
    <vt:lpwstr>0x0101006960D216C1722042921B8C4DE3540357</vt:lpwstr>
  </property>
  <property fmtid="{D5CDD505-2E9C-101B-9397-08002B2CF9AE}" pid="4" name="MediaServiceImageTags">
    <vt:lpwstr/>
  </property>
</Properties>
</file>