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6FDB" w14:textId="7682CB9B" w:rsidR="00230488" w:rsidRPr="00D7338D" w:rsidRDefault="00674C2E" w:rsidP="00230488">
      <w:pPr>
        <w:spacing w:before="180" w:after="120"/>
        <w:jc w:val="center"/>
        <w:rPr>
          <w:rFonts w:ascii="Arial" w:hAnsi="Arial" w:cs="Arial"/>
          <w:b/>
          <w:i/>
          <w:iCs/>
          <w:color w:val="0000FF"/>
          <w:sz w:val="28"/>
          <w:szCs w:val="28"/>
          <w:u w:val="single"/>
        </w:rPr>
      </w:pPr>
      <w:bookmarkStart w:id="0" w:name="_Toc72330086"/>
      <w:r>
        <w:rPr>
          <w:noProof/>
        </w:rPr>
        <mc:AlternateContent>
          <mc:Choice Requires="wps">
            <w:drawing>
              <wp:anchor distT="0" distB="0" distL="114300" distR="114300" simplePos="0" relativeHeight="251663360" behindDoc="0" locked="0" layoutInCell="1" allowOverlap="1" wp14:anchorId="0422DB53" wp14:editId="12C9E150">
                <wp:simplePos x="0" y="0"/>
                <wp:positionH relativeFrom="column">
                  <wp:posOffset>0</wp:posOffset>
                </wp:positionH>
                <wp:positionV relativeFrom="paragraph">
                  <wp:posOffset>1917700</wp:posOffset>
                </wp:positionV>
                <wp:extent cx="5956300" cy="2076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56300" cy="2076450"/>
                        </a:xfrm>
                        <a:prstGeom prst="rect">
                          <a:avLst/>
                        </a:prstGeom>
                        <a:noFill/>
                        <a:ln w="6350">
                          <a:noFill/>
                        </a:ln>
                      </wps:spPr>
                      <wps:txbx>
                        <w:txbxContent>
                          <w:p w14:paraId="5A068066" w14:textId="7C2EC35F" w:rsidR="002A2D9E" w:rsidRPr="00997FC9" w:rsidRDefault="00230488" w:rsidP="002A2D9E">
                            <w:pPr>
                              <w:pStyle w:val="Title"/>
                              <w:rPr>
                                <w:rFonts w:ascii="Arial" w:hAnsi="Arial" w:cs="Arial"/>
                              </w:rPr>
                            </w:pPr>
                            <w:r w:rsidRPr="00997FC9">
                              <w:rPr>
                                <w:rFonts w:ascii="Arial" w:hAnsi="Arial" w:cs="Arial"/>
                              </w:rPr>
                              <w:t>Risk Management P</w:t>
                            </w:r>
                            <w:r w:rsidR="00DF31FF" w:rsidRPr="00997FC9">
                              <w:rPr>
                                <w:rFonts w:ascii="Arial" w:hAnsi="Arial" w:cs="Arial"/>
                              </w:rPr>
                              <w:t xml:space="preserve">lan for </w:t>
                            </w:r>
                            <w:r w:rsidR="00A122C7" w:rsidRPr="00997FC9">
                              <w:rPr>
                                <w:rFonts w:ascii="Arial" w:hAnsi="Arial" w:cs="Arial"/>
                              </w:rPr>
                              <w:t>[PROTOCOL #]</w:t>
                            </w:r>
                          </w:p>
                          <w:p w14:paraId="1FACDE28" w14:textId="4678A225" w:rsidR="0013554E" w:rsidRPr="0013554E" w:rsidRDefault="0013554E" w:rsidP="0013554E">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DB53" id="_x0000_t202" coordsize="21600,21600" o:spt="202" path="m,l,21600r21600,l21600,xe">
                <v:stroke joinstyle="miter"/>
                <v:path gradientshapeok="t" o:connecttype="rect"/>
              </v:shapetype>
              <v:shape id="Text Box 4" o:spid="_x0000_s1026" type="#_x0000_t202" style="position:absolute;left:0;text-align:left;margin-left:0;margin-top:151pt;width:469pt;height: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" filled="f" stroked="f" strokeweight=".5pt">
                <v:textbox>
                  <w:txbxContent>
                    <w:p w14:paraId="5A068066" w14:textId="7C2EC35F" w:rsidR="002A2D9E" w:rsidRPr="00997FC9" w:rsidRDefault="00230488" w:rsidP="002A2D9E">
                      <w:pPr>
                        <w:pStyle w:val="Title"/>
                        <w:rPr>
                          <w:rFonts w:ascii="Arial" w:hAnsi="Arial" w:cs="Arial"/>
                        </w:rPr>
                      </w:pPr>
                      <w:r w:rsidRPr="00997FC9">
                        <w:rPr>
                          <w:rFonts w:ascii="Arial" w:hAnsi="Arial" w:cs="Arial"/>
                        </w:rPr>
                        <w:t>Risk Management P</w:t>
                      </w:r>
                      <w:r w:rsidR="00DF31FF" w:rsidRPr="00997FC9">
                        <w:rPr>
                          <w:rFonts w:ascii="Arial" w:hAnsi="Arial" w:cs="Arial"/>
                        </w:rPr>
                        <w:t xml:space="preserve">lan for </w:t>
                      </w:r>
                      <w:r w:rsidR="00A122C7" w:rsidRPr="00997FC9">
                        <w:rPr>
                          <w:rFonts w:ascii="Arial" w:hAnsi="Arial" w:cs="Arial"/>
                        </w:rPr>
                        <w:t>[PROTOCOL #]</w:t>
                      </w:r>
                    </w:p>
                    <w:p w14:paraId="1FACDE28" w14:textId="4678A225" w:rsidR="0013554E" w:rsidRPr="0013554E" w:rsidRDefault="0013554E" w:rsidP="0013554E">
                      <w:pPr>
                        <w:pStyle w:val="Title"/>
                      </w:pPr>
                    </w:p>
                  </w:txbxContent>
                </v:textbox>
              </v:shape>
            </w:pict>
          </mc:Fallback>
        </mc:AlternateContent>
      </w:r>
      <w:r w:rsidR="00D64DC6">
        <w:t xml:space="preserve"> </w:t>
      </w:r>
      <w:r w:rsidR="00BE05B3">
        <w:br w:type="page"/>
      </w:r>
      <w:r w:rsidR="00230488" w:rsidRPr="00D7338D">
        <w:rPr>
          <w:rFonts w:ascii="Arial" w:hAnsi="Arial" w:cs="Arial"/>
          <w:b/>
          <w:i/>
          <w:iCs/>
          <w:color w:val="0000FF"/>
          <w:sz w:val="28"/>
          <w:szCs w:val="28"/>
          <w:u w:val="single"/>
        </w:rPr>
        <w:lastRenderedPageBreak/>
        <w:t>Notes to the Author</w:t>
      </w:r>
    </w:p>
    <w:p w14:paraId="070220F1" w14:textId="77777777" w:rsidR="00230488" w:rsidRPr="00D7338D" w:rsidRDefault="00230488" w:rsidP="00230488">
      <w:pPr>
        <w:pStyle w:val="Instructions"/>
        <w:spacing w:after="120"/>
        <w:jc w:val="both"/>
        <w:rPr>
          <w:rFonts w:ascii="Arial" w:hAnsi="Arial" w:cs="Arial"/>
          <w:sz w:val="20"/>
        </w:rPr>
      </w:pPr>
      <w:r w:rsidRPr="00D7338D">
        <w:rPr>
          <w:rFonts w:ascii="Arial" w:hAnsi="Arial" w:cs="Arial"/>
          <w:sz w:val="20"/>
        </w:rPr>
        <w:t xml:space="preserve">[This document is a template of a </w:t>
      </w:r>
      <w:r w:rsidRPr="00D7338D">
        <w:rPr>
          <w:rFonts w:ascii="Arial" w:hAnsi="Arial" w:cs="Arial"/>
          <w:sz w:val="20"/>
        </w:rPr>
        <w:fldChar w:fldCharType="begin"/>
      </w:r>
      <w:r w:rsidRPr="00D7338D">
        <w:rPr>
          <w:rFonts w:ascii="Arial" w:hAnsi="Arial" w:cs="Arial"/>
          <w:sz w:val="20"/>
        </w:rPr>
        <w:instrText xml:space="preserve"> DOCPROPERTY  Title  \* MERGEFORMAT </w:instrText>
      </w:r>
      <w:r w:rsidRPr="00D7338D">
        <w:rPr>
          <w:rFonts w:ascii="Arial" w:hAnsi="Arial" w:cs="Arial"/>
          <w:sz w:val="20"/>
        </w:rPr>
        <w:fldChar w:fldCharType="separate"/>
      </w:r>
      <w:r w:rsidRPr="00D7338D">
        <w:rPr>
          <w:rFonts w:ascii="Arial" w:hAnsi="Arial" w:cs="Arial"/>
          <w:sz w:val="20"/>
        </w:rPr>
        <w:t>Risk Management Plan</w:t>
      </w:r>
      <w:r w:rsidRPr="00D7338D">
        <w:rPr>
          <w:rFonts w:ascii="Arial" w:hAnsi="Arial" w:cs="Arial"/>
          <w:sz w:val="20"/>
        </w:rPr>
        <w:fldChar w:fldCharType="end"/>
      </w:r>
      <w:r w:rsidRPr="00D7338D">
        <w:rPr>
          <w:rFonts w:ascii="Arial" w:hAnsi="Arial" w:cs="Arial"/>
          <w:sz w:val="20"/>
        </w:rPr>
        <w:t xml:space="preserve"> document for a project. The template includes instructions to the author, boilerplate text, and fields that should be replaced with the values specific to the project.</w:t>
      </w:r>
    </w:p>
    <w:p w14:paraId="77B6851B" w14:textId="77777777" w:rsidR="00230488" w:rsidRPr="00D7338D" w:rsidRDefault="00230488" w:rsidP="00230488">
      <w:pPr>
        <w:pStyle w:val="Instructions"/>
        <w:numPr>
          <w:ilvl w:val="0"/>
          <w:numId w:val="13"/>
        </w:numPr>
        <w:spacing w:after="120"/>
        <w:jc w:val="both"/>
        <w:rPr>
          <w:rFonts w:ascii="Arial" w:hAnsi="Arial" w:cs="Arial"/>
          <w:sz w:val="20"/>
        </w:rPr>
      </w:pPr>
      <w:r w:rsidRPr="00D7338D">
        <w:rPr>
          <w:rFonts w:ascii="Arial" w:hAnsi="Arial" w:cs="Arial"/>
          <w:sz w:val="20"/>
        </w:rPr>
        <w:t>Blue italicized text enclosed in square brackets ([text]) provides instructions to the document author, or describes the intent, assumptions and context for content included in this document.</w:t>
      </w:r>
    </w:p>
    <w:p w14:paraId="301D488F" w14:textId="77777777" w:rsidR="00230488" w:rsidRPr="00D7338D" w:rsidRDefault="00230488" w:rsidP="00230488">
      <w:pPr>
        <w:pStyle w:val="Instructions"/>
        <w:numPr>
          <w:ilvl w:val="0"/>
          <w:numId w:val="13"/>
        </w:numPr>
        <w:spacing w:after="120"/>
        <w:jc w:val="both"/>
        <w:rPr>
          <w:rFonts w:ascii="Arial" w:hAnsi="Arial" w:cs="Arial"/>
          <w:sz w:val="20"/>
        </w:rPr>
      </w:pPr>
      <w:r w:rsidRPr="00D7338D">
        <w:rPr>
          <w:rFonts w:ascii="Arial" w:hAnsi="Arial" w:cs="Arial"/>
          <w:sz w:val="20"/>
        </w:rPr>
        <w:t>Blue italicized text enclosed in angle brackets (&lt;text&gt;) indicates a field that should be replaced with information specific to a particular project.</w:t>
      </w:r>
    </w:p>
    <w:p w14:paraId="6E755137" w14:textId="77777777" w:rsidR="00230488" w:rsidRPr="00D7338D" w:rsidRDefault="00230488" w:rsidP="00230488">
      <w:pPr>
        <w:pStyle w:val="Instructions"/>
        <w:numPr>
          <w:ilvl w:val="0"/>
          <w:numId w:val="13"/>
        </w:numPr>
        <w:jc w:val="both"/>
        <w:rPr>
          <w:rFonts w:ascii="Arial" w:hAnsi="Arial" w:cs="Arial"/>
          <w:sz w:val="20"/>
        </w:rPr>
      </w:pPr>
      <w:r w:rsidRPr="00D7338D">
        <w:rPr>
          <w:rFonts w:ascii="Arial" w:hAnsi="Arial" w:cs="Arial"/>
          <w:sz w:val="20"/>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14:paraId="25B99ED2" w14:textId="77777777" w:rsidR="00230488" w:rsidRPr="00D7338D" w:rsidRDefault="00230488" w:rsidP="00230488">
      <w:pPr>
        <w:pStyle w:val="Instructions"/>
        <w:jc w:val="both"/>
        <w:rPr>
          <w:rFonts w:ascii="Arial" w:hAnsi="Arial" w:cs="Arial"/>
          <w:sz w:val="20"/>
        </w:rPr>
      </w:pPr>
    </w:p>
    <w:p w14:paraId="5D0EB13C" w14:textId="77777777" w:rsidR="00230488" w:rsidRPr="00D7338D" w:rsidRDefault="00230488" w:rsidP="00230488">
      <w:pPr>
        <w:pStyle w:val="Instructions"/>
        <w:jc w:val="both"/>
        <w:rPr>
          <w:rFonts w:ascii="Arial" w:hAnsi="Arial" w:cs="Arial"/>
          <w:b/>
          <w:sz w:val="20"/>
        </w:rPr>
      </w:pPr>
      <w:r w:rsidRPr="00D7338D">
        <w:rPr>
          <w:rFonts w:ascii="Arial" w:hAnsi="Arial" w:cs="Arial"/>
          <w:b/>
          <w:sz w:val="20"/>
        </w:rPr>
        <w:t>When using this template, the following steps are recommended:</w:t>
      </w:r>
    </w:p>
    <w:p w14:paraId="17B22790" w14:textId="77777777" w:rsidR="00230488" w:rsidRPr="00D7338D" w:rsidRDefault="00230488" w:rsidP="00230488">
      <w:pPr>
        <w:pStyle w:val="Instructions"/>
        <w:numPr>
          <w:ilvl w:val="0"/>
          <w:numId w:val="12"/>
        </w:numPr>
        <w:spacing w:after="120"/>
        <w:jc w:val="both"/>
        <w:rPr>
          <w:rFonts w:ascii="Arial" w:hAnsi="Arial" w:cs="Arial"/>
          <w:sz w:val="20"/>
        </w:rPr>
      </w:pPr>
      <w:r w:rsidRPr="00D7338D">
        <w:rPr>
          <w:rFonts w:ascii="Arial" w:hAnsi="Arial" w:cs="Arial"/>
          <w:sz w:val="20"/>
        </w:rPr>
        <w:t>Replace all text enclosed in angle brackets (e.g., &lt;Project Name&gt;) with the correct field document values. These angle brackets appear in both the body of the document and in headers and footers. To customize fields in Microsoft Word (which display a gray background when selected) select File-&gt;Properties-&gt;Summary and fill in the appropriate fields within the Summary and Custom tabs.</w:t>
      </w:r>
    </w:p>
    <w:p w14:paraId="28A46DD8" w14:textId="77777777" w:rsidR="00230488" w:rsidRPr="00D7338D" w:rsidRDefault="00230488" w:rsidP="00230488">
      <w:pPr>
        <w:pStyle w:val="Instructions"/>
        <w:spacing w:after="120"/>
        <w:ind w:left="720"/>
        <w:jc w:val="both"/>
        <w:rPr>
          <w:rFonts w:ascii="Arial" w:hAnsi="Arial" w:cs="Arial"/>
          <w:iCs/>
          <w:sz w:val="20"/>
        </w:rPr>
      </w:pPr>
      <w:r w:rsidRPr="00D7338D">
        <w:rPr>
          <w:rFonts w:ascii="Arial" w:hAnsi="Arial" w:cs="Arial"/>
          <w:iCs/>
          <w:sz w:val="20"/>
        </w:rPr>
        <w:t>After clicking OK to close the dialog box, update all fields throughout the document selecting Edit&gt;Select All (or Ctrl-A) and pressing F9. Or you can update each field individually by clicking on it and pressing F9.</w:t>
      </w:r>
    </w:p>
    <w:p w14:paraId="4716C997" w14:textId="77777777" w:rsidR="00230488" w:rsidRPr="00D7338D" w:rsidRDefault="00230488" w:rsidP="00230488">
      <w:pPr>
        <w:pStyle w:val="Instructions"/>
        <w:ind w:left="720"/>
        <w:jc w:val="both"/>
        <w:rPr>
          <w:rFonts w:ascii="Arial" w:hAnsi="Arial" w:cs="Arial"/>
          <w:sz w:val="20"/>
        </w:rPr>
      </w:pPr>
      <w:r w:rsidRPr="00D7338D">
        <w:rPr>
          <w:rFonts w:ascii="Arial" w:hAnsi="Arial" w:cs="Arial"/>
          <w:iCs/>
          <w:sz w:val="20"/>
        </w:rPr>
        <w:t>These actions must be done separately for any fields contained with the document’s Header and Footer.</w:t>
      </w:r>
    </w:p>
    <w:p w14:paraId="504082B1" w14:textId="77777777" w:rsidR="00230488" w:rsidRPr="00D7338D" w:rsidRDefault="00230488" w:rsidP="00230488">
      <w:pPr>
        <w:pStyle w:val="Instructions"/>
        <w:numPr>
          <w:ilvl w:val="0"/>
          <w:numId w:val="12"/>
        </w:numPr>
        <w:spacing w:after="120"/>
        <w:jc w:val="both"/>
        <w:rPr>
          <w:rFonts w:ascii="Arial" w:hAnsi="Arial" w:cs="Arial"/>
          <w:iCs/>
          <w:sz w:val="20"/>
        </w:rPr>
      </w:pPr>
      <w:r w:rsidRPr="00D7338D">
        <w:rPr>
          <w:rFonts w:ascii="Arial" w:hAnsi="Arial" w:cs="Arial"/>
          <w:iCs/>
          <w:sz w:val="20"/>
        </w:rPr>
        <w:t>Modify boilerplate text as appropriate for the specific project.</w:t>
      </w:r>
    </w:p>
    <w:p w14:paraId="55E29C29" w14:textId="77777777" w:rsidR="00230488" w:rsidRPr="00D7338D" w:rsidRDefault="00230488" w:rsidP="00230488">
      <w:pPr>
        <w:pStyle w:val="Instructions"/>
        <w:numPr>
          <w:ilvl w:val="0"/>
          <w:numId w:val="12"/>
        </w:numPr>
        <w:spacing w:after="120"/>
        <w:jc w:val="both"/>
        <w:rPr>
          <w:rFonts w:ascii="Arial" w:hAnsi="Arial" w:cs="Arial"/>
          <w:iCs/>
          <w:sz w:val="20"/>
        </w:rPr>
      </w:pPr>
      <w:r w:rsidRPr="00D7338D">
        <w:rPr>
          <w:rFonts w:ascii="Arial" w:hAnsi="Arial" w:cs="Arial"/>
          <w:sz w:val="20"/>
        </w:rPr>
        <w:t>To add any new sections to the document, ensure that the appropriate header and body text styles are maintained. Styles used for the Section Headings are Heading 1, Heading 2 and Heading 3. Style used for boilerplate text is Body Text.</w:t>
      </w:r>
    </w:p>
    <w:p w14:paraId="718DC541" w14:textId="77777777" w:rsidR="00230488" w:rsidRPr="00D7338D" w:rsidRDefault="00230488" w:rsidP="00230488">
      <w:pPr>
        <w:pStyle w:val="Instructions"/>
        <w:numPr>
          <w:ilvl w:val="0"/>
          <w:numId w:val="12"/>
        </w:numPr>
        <w:spacing w:after="120"/>
        <w:jc w:val="both"/>
        <w:rPr>
          <w:rFonts w:ascii="Arial" w:hAnsi="Arial" w:cs="Arial"/>
          <w:sz w:val="20"/>
        </w:rPr>
      </w:pPr>
      <w:r w:rsidRPr="00D7338D">
        <w:rPr>
          <w:rFonts w:ascii="Arial" w:hAnsi="Arial" w:cs="Arial"/>
          <w:sz w:val="20"/>
        </w:rPr>
        <w:t>To update the Table of Contents, right-click on it and select “Update field” and choose the option - “Update entire table”.</w:t>
      </w:r>
    </w:p>
    <w:p w14:paraId="66D5522F" w14:textId="77777777" w:rsidR="00230488" w:rsidRPr="00D7338D" w:rsidRDefault="00230488" w:rsidP="00230488">
      <w:pPr>
        <w:pStyle w:val="Instructions"/>
        <w:numPr>
          <w:ilvl w:val="0"/>
          <w:numId w:val="12"/>
        </w:numPr>
        <w:spacing w:after="120"/>
        <w:jc w:val="both"/>
        <w:rPr>
          <w:rFonts w:ascii="Arial" w:hAnsi="Arial" w:cs="Arial"/>
          <w:sz w:val="20"/>
        </w:rPr>
      </w:pPr>
      <w:r w:rsidRPr="00D7338D">
        <w:rPr>
          <w:rFonts w:ascii="Arial" w:hAnsi="Arial" w:cs="Arial"/>
          <w:sz w:val="20"/>
        </w:rPr>
        <w:t>Before submission of the first draft of this document, delete this instruction section “Notes to the Author” and all instructions to the author throughout the entire document.</w:t>
      </w:r>
    </w:p>
    <w:p w14:paraId="79A0F614" w14:textId="77777777" w:rsidR="00230488" w:rsidRDefault="00230488" w:rsidP="000E2294">
      <w:pPr>
        <w:pStyle w:val="Heading1"/>
      </w:pPr>
    </w:p>
    <w:p w14:paraId="24C69E67" w14:textId="77777777" w:rsidR="00230488" w:rsidRDefault="00230488" w:rsidP="000E2294">
      <w:pPr>
        <w:pStyle w:val="Heading1"/>
      </w:pPr>
    </w:p>
    <w:p w14:paraId="0AC5B46C" w14:textId="77777777" w:rsidR="00230488" w:rsidRDefault="00230488" w:rsidP="00230488"/>
    <w:p w14:paraId="73F7954E" w14:textId="77777777" w:rsidR="00230488" w:rsidRPr="00230488" w:rsidRDefault="00230488" w:rsidP="00230488"/>
    <w:p w14:paraId="598E9798" w14:textId="18FC5E9E" w:rsidR="00703BC1" w:rsidRPr="000E2294" w:rsidRDefault="007A5BC6" w:rsidP="000E2294">
      <w:pPr>
        <w:pStyle w:val="Heading1"/>
      </w:pPr>
      <w:bookmarkStart w:id="1" w:name="_Toc216786987"/>
      <w:r>
        <w:lastRenderedPageBreak/>
        <w:t>Introductio</w:t>
      </w:r>
      <w:bookmarkEnd w:id="0"/>
      <w:r w:rsidR="000E2294">
        <w:t>n</w:t>
      </w:r>
      <w:bookmarkEnd w:id="1"/>
    </w:p>
    <w:tbl>
      <w:tblPr>
        <w:tblpPr w:leftFromText="180" w:rightFromText="180" w:vertAnchor="text" w:horzAnchor="margin" w:tblpX="-147" w:tblpY="157"/>
        <w:tblW w:w="9824" w:type="dxa"/>
        <w:tblBorders>
          <w:top w:val="single" w:sz="4" w:space="0" w:color="808080"/>
          <w:left w:val="single" w:sz="4" w:space="0" w:color="808080"/>
          <w:bottom w:val="single" w:sz="4" w:space="0" w:color="808080"/>
          <w:right w:val="single" w:sz="4" w:space="0" w:color="808080"/>
          <w:insideH w:val="dotted" w:sz="4" w:space="0" w:color="auto"/>
          <w:insideV w:val="single" w:sz="4" w:space="0" w:color="808080"/>
        </w:tblBorders>
        <w:tblLook w:val="0000" w:firstRow="0" w:lastRow="0" w:firstColumn="0" w:lastColumn="0" w:noHBand="0" w:noVBand="0"/>
      </w:tblPr>
      <w:tblGrid>
        <w:gridCol w:w="9824"/>
      </w:tblGrid>
      <w:tr w:rsidR="00703BC1" w:rsidRPr="00E97F7B" w14:paraId="1FA10CE4" w14:textId="77777777" w:rsidTr="469C9D7B">
        <w:trPr>
          <w:trHeight w:val="451"/>
        </w:trPr>
        <w:tc>
          <w:tcPr>
            <w:tcW w:w="9824" w:type="dxa"/>
            <w:tcBorders>
              <w:top w:val="single" w:sz="4" w:space="0" w:color="808080" w:themeColor="background1" w:themeShade="80"/>
            </w:tcBorders>
            <w:vAlign w:val="center"/>
          </w:tcPr>
          <w:p w14:paraId="173D242A" w14:textId="257160BC" w:rsidR="00703BC1" w:rsidRPr="00E97F7B" w:rsidRDefault="00703BC1" w:rsidP="00703BC1">
            <w:pPr>
              <w:pStyle w:val="Header"/>
              <w:tabs>
                <w:tab w:val="center" w:pos="2502"/>
              </w:tabs>
              <w:rPr>
                <w:rFonts w:ascii="Arial" w:hAnsi="Arial" w:cs="Arial"/>
                <w:szCs w:val="22"/>
              </w:rPr>
            </w:pPr>
            <w:r w:rsidRPr="00E97F7B">
              <w:rPr>
                <w:rFonts w:ascii="Arial" w:hAnsi="Arial" w:cs="Arial"/>
                <w:szCs w:val="22"/>
              </w:rPr>
              <w:t>Protocol #</w:t>
            </w:r>
            <w:r w:rsidR="00666229" w:rsidRPr="00E97F7B">
              <w:rPr>
                <w:rFonts w:ascii="Arial" w:hAnsi="Arial" w:cs="Arial"/>
                <w:szCs w:val="22"/>
              </w:rPr>
              <w:t xml:space="preserve">  </w:t>
            </w:r>
          </w:p>
        </w:tc>
      </w:tr>
      <w:tr w:rsidR="00703BC1" w:rsidRPr="00E97F7B" w14:paraId="22F0CB03" w14:textId="77777777" w:rsidTr="469C9D7B">
        <w:trPr>
          <w:trHeight w:val="451"/>
        </w:trPr>
        <w:tc>
          <w:tcPr>
            <w:tcW w:w="9824" w:type="dxa"/>
            <w:tcBorders>
              <w:top w:val="single" w:sz="4" w:space="0" w:color="808080" w:themeColor="background1" w:themeShade="80"/>
            </w:tcBorders>
            <w:vAlign w:val="center"/>
          </w:tcPr>
          <w:p w14:paraId="0078520F" w14:textId="4F00A839" w:rsidR="00703BC1" w:rsidRPr="00E97F7B" w:rsidRDefault="5A2A5C83" w:rsidP="469C9D7B">
            <w:pPr>
              <w:pStyle w:val="Header"/>
              <w:tabs>
                <w:tab w:val="center" w:pos="2502"/>
              </w:tabs>
              <w:rPr>
                <w:rFonts w:ascii="Arial" w:hAnsi="Arial" w:cs="Arial"/>
              </w:rPr>
            </w:pPr>
            <w:r w:rsidRPr="00E97F7B">
              <w:rPr>
                <w:rFonts w:ascii="Arial" w:hAnsi="Arial" w:cs="Arial"/>
              </w:rPr>
              <w:t xml:space="preserve">Study Title (Full Title):  </w:t>
            </w:r>
            <w:r w:rsidR="002E262C" w:rsidRPr="00E97F7B">
              <w:rPr>
                <w:rFonts w:ascii="Arial" w:hAnsi="Arial" w:cs="Arial"/>
              </w:rPr>
              <w:t xml:space="preserve"> </w:t>
            </w:r>
          </w:p>
        </w:tc>
      </w:tr>
      <w:tr w:rsidR="009C1E30" w:rsidRPr="00E97F7B" w14:paraId="0A41B439" w14:textId="77777777" w:rsidTr="469C9D7B">
        <w:trPr>
          <w:trHeight w:val="451"/>
        </w:trPr>
        <w:tc>
          <w:tcPr>
            <w:tcW w:w="9824" w:type="dxa"/>
            <w:tcBorders>
              <w:top w:val="single" w:sz="4" w:space="0" w:color="808080" w:themeColor="background1" w:themeShade="80"/>
            </w:tcBorders>
            <w:vAlign w:val="center"/>
          </w:tcPr>
          <w:p w14:paraId="11FBF70F" w14:textId="23986B24" w:rsidR="009C1E30" w:rsidRPr="00E97F7B" w:rsidRDefault="002F2AE8" w:rsidP="469C9D7B">
            <w:pPr>
              <w:pStyle w:val="Header"/>
              <w:tabs>
                <w:tab w:val="center" w:pos="2502"/>
              </w:tabs>
              <w:rPr>
                <w:rFonts w:ascii="Arial" w:hAnsi="Arial" w:cs="Arial"/>
              </w:rPr>
            </w:pPr>
            <w:r w:rsidRPr="00E97F7B">
              <w:rPr>
                <w:rFonts w:ascii="Arial" w:hAnsi="Arial" w:cs="Arial"/>
              </w:rPr>
              <w:t>Q</w:t>
            </w:r>
            <w:r w:rsidR="009C1E30" w:rsidRPr="00E97F7B">
              <w:rPr>
                <w:rFonts w:ascii="Arial" w:hAnsi="Arial" w:cs="Arial"/>
              </w:rPr>
              <w:t>I Name:</w:t>
            </w:r>
            <w:r w:rsidR="005448D5" w:rsidRPr="00E97F7B">
              <w:rPr>
                <w:rFonts w:ascii="Arial" w:hAnsi="Arial" w:cs="Arial"/>
              </w:rPr>
              <w:t xml:space="preserve">  </w:t>
            </w:r>
          </w:p>
        </w:tc>
      </w:tr>
      <w:tr w:rsidR="00C3393B" w:rsidRPr="00E97F7B" w14:paraId="69392DFB" w14:textId="77777777" w:rsidTr="469C9D7B">
        <w:trPr>
          <w:trHeight w:val="451"/>
        </w:trPr>
        <w:tc>
          <w:tcPr>
            <w:tcW w:w="9824" w:type="dxa"/>
            <w:tcBorders>
              <w:top w:val="single" w:sz="4" w:space="0" w:color="808080" w:themeColor="background1" w:themeShade="80"/>
            </w:tcBorders>
            <w:vAlign w:val="center"/>
          </w:tcPr>
          <w:p w14:paraId="1850A791" w14:textId="28E6E4BA" w:rsidR="00C3393B" w:rsidRPr="00E97F7B" w:rsidRDefault="00DA6F02" w:rsidP="469C9D7B">
            <w:pPr>
              <w:pStyle w:val="Header"/>
              <w:tabs>
                <w:tab w:val="center" w:pos="2502"/>
              </w:tabs>
              <w:rPr>
                <w:rFonts w:ascii="Arial" w:hAnsi="Arial" w:cs="Arial"/>
              </w:rPr>
            </w:pPr>
            <w:r w:rsidRPr="00E97F7B">
              <w:rPr>
                <w:rFonts w:ascii="Arial" w:hAnsi="Arial" w:cs="Arial"/>
                <w:szCs w:val="22"/>
              </w:rPr>
              <w:t>REB Number:</w:t>
            </w:r>
          </w:p>
        </w:tc>
      </w:tr>
      <w:tr w:rsidR="00703BC1" w:rsidRPr="00E97F7B" w14:paraId="4C588EC6" w14:textId="77777777" w:rsidTr="469C9D7B">
        <w:trPr>
          <w:trHeight w:val="451"/>
        </w:trPr>
        <w:tc>
          <w:tcPr>
            <w:tcW w:w="9824" w:type="dxa"/>
            <w:vAlign w:val="center"/>
          </w:tcPr>
          <w:p w14:paraId="5995367F" w14:textId="5A3A77DC" w:rsidR="00703BC1" w:rsidRPr="00E97F7B" w:rsidRDefault="00703BC1" w:rsidP="00703BC1">
            <w:pPr>
              <w:pStyle w:val="Header"/>
              <w:rPr>
                <w:rFonts w:ascii="Arial" w:hAnsi="Arial" w:cs="Arial"/>
                <w:szCs w:val="22"/>
              </w:rPr>
            </w:pPr>
            <w:r w:rsidRPr="00E97F7B">
              <w:rPr>
                <w:rFonts w:ascii="Arial" w:hAnsi="Arial" w:cs="Arial"/>
                <w:szCs w:val="22"/>
              </w:rPr>
              <w:t xml:space="preserve">Sponsor-Investigator: </w:t>
            </w:r>
            <w:r w:rsidR="00246BAB">
              <w:rPr>
                <w:rFonts w:ascii="Arial" w:hAnsi="Arial" w:cs="Arial"/>
                <w:szCs w:val="22"/>
              </w:rPr>
              <w:t xml:space="preserve">The </w:t>
            </w:r>
            <w:r w:rsidRPr="00E97F7B">
              <w:rPr>
                <w:rFonts w:ascii="Arial" w:hAnsi="Arial" w:cs="Arial"/>
                <w:szCs w:val="22"/>
              </w:rPr>
              <w:t xml:space="preserve">Governors of the University of Calgary / </w:t>
            </w:r>
            <w:r w:rsidR="00C746F8" w:rsidRPr="00E97F7B">
              <w:rPr>
                <w:rFonts w:ascii="Arial" w:hAnsi="Arial" w:cs="Arial"/>
                <w:i/>
                <w:iCs/>
                <w:color w:val="00A7FF"/>
                <w:szCs w:val="22"/>
              </w:rPr>
              <w:t>&lt;Sponsor-Investigator Name&gt;</w:t>
            </w:r>
          </w:p>
        </w:tc>
      </w:tr>
    </w:tbl>
    <w:p w14:paraId="77F84DC7" w14:textId="77777777" w:rsidR="00F70446" w:rsidRPr="00E97F7B" w:rsidRDefault="00F70446" w:rsidP="00F70446">
      <w:pPr>
        <w:spacing w:after="0"/>
        <w:rPr>
          <w:rFonts w:ascii="Arial" w:hAnsi="Arial" w:cs="Arial"/>
          <w:lang w:val="en-CA"/>
        </w:rPr>
      </w:pPr>
    </w:p>
    <w:p w14:paraId="23B3123E" w14:textId="1BB60D2C" w:rsidR="002F2AE8" w:rsidRPr="00E97F7B" w:rsidRDefault="00703BC1" w:rsidP="00D74446">
      <w:pPr>
        <w:spacing w:before="0" w:after="0"/>
        <w:ind w:right="-988" w:hanging="180"/>
        <w:rPr>
          <w:rFonts w:ascii="Arial" w:hAnsi="Arial" w:cs="Arial"/>
          <w:b/>
          <w:bCs/>
          <w:szCs w:val="22"/>
        </w:rPr>
      </w:pPr>
      <w:r w:rsidRPr="00E97F7B">
        <w:rPr>
          <w:rFonts w:ascii="Arial" w:hAnsi="Arial" w:cs="Arial"/>
          <w:szCs w:val="22"/>
        </w:rPr>
        <w:t xml:space="preserve">Prepared By (print): </w:t>
      </w:r>
    </w:p>
    <w:p w14:paraId="626179FC" w14:textId="77777777" w:rsidR="002F2AE8" w:rsidRPr="00E97F7B" w:rsidRDefault="002F2AE8" w:rsidP="00703BC1">
      <w:pPr>
        <w:spacing w:before="0" w:after="0"/>
        <w:ind w:right="-988" w:hanging="180"/>
        <w:rPr>
          <w:rFonts w:ascii="Arial" w:hAnsi="Arial" w:cs="Arial"/>
          <w:szCs w:val="22"/>
        </w:rPr>
      </w:pPr>
    </w:p>
    <w:p w14:paraId="372A7039" w14:textId="3223FFAA" w:rsidR="009714B5" w:rsidRPr="00E97F7B" w:rsidRDefault="00703BC1" w:rsidP="009714B5">
      <w:pPr>
        <w:spacing w:before="0" w:after="0"/>
        <w:ind w:right="-988" w:hanging="180"/>
        <w:rPr>
          <w:rFonts w:ascii="Arial" w:hAnsi="Arial" w:cs="Arial"/>
          <w:szCs w:val="22"/>
        </w:rPr>
      </w:pPr>
      <w:r w:rsidRPr="00E97F7B">
        <w:rPr>
          <w:rFonts w:ascii="Arial" w:hAnsi="Arial" w:cs="Arial"/>
          <w:szCs w:val="22"/>
        </w:rPr>
        <w:t>Role</w:t>
      </w:r>
      <w:r w:rsidR="009714B5" w:rsidRPr="00E97F7B">
        <w:rPr>
          <w:rFonts w:ascii="Arial" w:hAnsi="Arial" w:cs="Arial"/>
          <w:szCs w:val="22"/>
        </w:rPr>
        <w:t>:</w:t>
      </w:r>
      <w:r w:rsidRPr="00E97F7B">
        <w:rPr>
          <w:rFonts w:ascii="Arial" w:hAnsi="Arial" w:cs="Arial"/>
          <w:szCs w:val="22"/>
        </w:rPr>
        <w:t xml:space="preserve"> </w:t>
      </w:r>
    </w:p>
    <w:p w14:paraId="5A3AE515" w14:textId="542E4B9E" w:rsidR="002F2AE8" w:rsidRPr="00E97F7B" w:rsidRDefault="002F2AE8" w:rsidP="009714B5">
      <w:pPr>
        <w:spacing w:before="0" w:after="0"/>
        <w:ind w:right="-988"/>
        <w:rPr>
          <w:rFonts w:ascii="Arial" w:hAnsi="Arial" w:cs="Arial"/>
          <w:szCs w:val="22"/>
        </w:rPr>
      </w:pPr>
    </w:p>
    <w:p w14:paraId="7EF1B36F" w14:textId="77777777" w:rsidR="002F2AE8" w:rsidRPr="00E97F7B" w:rsidRDefault="00703BC1" w:rsidP="00703BC1">
      <w:pPr>
        <w:spacing w:before="0" w:after="0"/>
        <w:ind w:right="-988" w:hanging="180"/>
        <w:rPr>
          <w:rFonts w:ascii="Arial" w:hAnsi="Arial" w:cs="Arial"/>
          <w:szCs w:val="22"/>
        </w:rPr>
      </w:pPr>
      <w:r w:rsidRPr="00E97F7B">
        <w:rPr>
          <w:rFonts w:ascii="Arial" w:hAnsi="Arial" w:cs="Arial"/>
          <w:szCs w:val="22"/>
        </w:rPr>
        <w:t xml:space="preserve">Signature: _______________ </w:t>
      </w:r>
    </w:p>
    <w:p w14:paraId="03DABD6F" w14:textId="77777777" w:rsidR="002F2AE8" w:rsidRPr="00E97F7B" w:rsidRDefault="002F2AE8" w:rsidP="00703BC1">
      <w:pPr>
        <w:spacing w:before="0" w:after="0"/>
        <w:ind w:right="-988" w:hanging="180"/>
        <w:rPr>
          <w:rFonts w:ascii="Arial" w:hAnsi="Arial" w:cs="Arial"/>
          <w:szCs w:val="22"/>
        </w:rPr>
      </w:pPr>
    </w:p>
    <w:p w14:paraId="337C0820" w14:textId="197DA2C9" w:rsidR="00703BC1" w:rsidRPr="00E97F7B" w:rsidRDefault="00703BC1" w:rsidP="00703BC1">
      <w:pPr>
        <w:spacing w:before="0" w:after="0"/>
        <w:ind w:right="-988" w:hanging="180"/>
        <w:rPr>
          <w:rFonts w:ascii="Arial" w:hAnsi="Arial" w:cs="Arial"/>
          <w:szCs w:val="22"/>
        </w:rPr>
      </w:pPr>
      <w:r w:rsidRPr="00E97F7B">
        <w:rPr>
          <w:rFonts w:ascii="Arial" w:hAnsi="Arial" w:cs="Arial"/>
          <w:szCs w:val="22"/>
        </w:rPr>
        <w:t>Date: _______</w:t>
      </w:r>
    </w:p>
    <w:p w14:paraId="38508D77" w14:textId="77777777" w:rsidR="00703BC1" w:rsidRPr="00E97F7B" w:rsidRDefault="00703BC1" w:rsidP="00703BC1">
      <w:pPr>
        <w:spacing w:before="0" w:after="0"/>
        <w:ind w:right="-988" w:hanging="180"/>
        <w:rPr>
          <w:rFonts w:ascii="Arial" w:hAnsi="Arial" w:cs="Arial"/>
          <w:szCs w:val="22"/>
        </w:rPr>
      </w:pPr>
    </w:p>
    <w:p w14:paraId="1526C907" w14:textId="77777777" w:rsidR="00246BAB" w:rsidRDefault="00246BAB" w:rsidP="00703BC1">
      <w:pPr>
        <w:spacing w:before="0" w:after="0"/>
        <w:ind w:right="-988" w:hanging="180"/>
        <w:rPr>
          <w:rFonts w:ascii="Arial" w:hAnsi="Arial" w:cs="Arial"/>
          <w:szCs w:val="22"/>
        </w:rPr>
      </w:pPr>
    </w:p>
    <w:p w14:paraId="55CA3AE1" w14:textId="10151DD9" w:rsidR="002F2AE8" w:rsidRPr="00E97F7B" w:rsidRDefault="00703BC1" w:rsidP="00703BC1">
      <w:pPr>
        <w:spacing w:before="0" w:after="0"/>
        <w:ind w:right="-988" w:hanging="180"/>
        <w:rPr>
          <w:rFonts w:ascii="Arial" w:hAnsi="Arial" w:cs="Arial"/>
          <w:szCs w:val="22"/>
        </w:rPr>
      </w:pPr>
      <w:r w:rsidRPr="00E97F7B">
        <w:rPr>
          <w:rFonts w:ascii="Arial" w:hAnsi="Arial" w:cs="Arial"/>
          <w:szCs w:val="22"/>
        </w:rPr>
        <w:t xml:space="preserve">Approved By (print): </w:t>
      </w:r>
      <w:r w:rsidR="00A122C7" w:rsidRPr="00E97F7B">
        <w:rPr>
          <w:rFonts w:ascii="Arial" w:hAnsi="Arial" w:cs="Arial"/>
        </w:rPr>
        <w:t>_____________</w:t>
      </w:r>
    </w:p>
    <w:p w14:paraId="52A33CA5" w14:textId="77777777" w:rsidR="002F2AE8" w:rsidRPr="00E97F7B" w:rsidRDefault="002F2AE8" w:rsidP="00703BC1">
      <w:pPr>
        <w:spacing w:before="0" w:after="0"/>
        <w:ind w:right="-988" w:hanging="180"/>
        <w:rPr>
          <w:rFonts w:ascii="Arial" w:hAnsi="Arial" w:cs="Arial"/>
          <w:szCs w:val="22"/>
        </w:rPr>
      </w:pPr>
    </w:p>
    <w:p w14:paraId="35EE03C2" w14:textId="283592F2" w:rsidR="002F2AE8" w:rsidRPr="00E97F7B" w:rsidRDefault="00703BC1" w:rsidP="00C13375">
      <w:pPr>
        <w:spacing w:before="0" w:after="0"/>
        <w:ind w:right="-988" w:hanging="180"/>
        <w:rPr>
          <w:rFonts w:ascii="Arial" w:hAnsi="Arial" w:cs="Arial"/>
          <w:szCs w:val="22"/>
        </w:rPr>
      </w:pPr>
      <w:r w:rsidRPr="00E97F7B">
        <w:rPr>
          <w:rFonts w:ascii="Arial" w:hAnsi="Arial" w:cs="Arial"/>
          <w:szCs w:val="22"/>
        </w:rPr>
        <w:t>Role</w:t>
      </w:r>
      <w:r w:rsidR="00C13375" w:rsidRPr="00E97F7B">
        <w:rPr>
          <w:rFonts w:ascii="Arial" w:hAnsi="Arial" w:cs="Arial"/>
          <w:szCs w:val="22"/>
        </w:rPr>
        <w:t>: Sponsor-Investigator</w:t>
      </w:r>
      <w:r w:rsidRPr="00E97F7B">
        <w:rPr>
          <w:rFonts w:ascii="Arial" w:hAnsi="Arial" w:cs="Arial"/>
          <w:szCs w:val="22"/>
        </w:rPr>
        <w:t xml:space="preserve"> </w:t>
      </w:r>
    </w:p>
    <w:p w14:paraId="7FAC8982" w14:textId="77777777" w:rsidR="002F2AE8" w:rsidRPr="00E97F7B" w:rsidRDefault="002F2AE8" w:rsidP="00703BC1">
      <w:pPr>
        <w:spacing w:before="0" w:after="0"/>
        <w:ind w:right="-988" w:hanging="180"/>
        <w:rPr>
          <w:rFonts w:ascii="Arial" w:hAnsi="Arial" w:cs="Arial"/>
          <w:szCs w:val="22"/>
        </w:rPr>
      </w:pPr>
    </w:p>
    <w:p w14:paraId="1DDCD851" w14:textId="77777777" w:rsidR="002F2AE8" w:rsidRPr="00E97F7B" w:rsidRDefault="00703BC1" w:rsidP="00703BC1">
      <w:pPr>
        <w:spacing w:before="0" w:after="0"/>
        <w:ind w:right="-988" w:hanging="180"/>
        <w:rPr>
          <w:rFonts w:ascii="Arial" w:hAnsi="Arial" w:cs="Arial"/>
          <w:szCs w:val="22"/>
        </w:rPr>
      </w:pPr>
      <w:r w:rsidRPr="00E97F7B">
        <w:rPr>
          <w:rFonts w:ascii="Arial" w:hAnsi="Arial" w:cs="Arial"/>
          <w:szCs w:val="22"/>
        </w:rPr>
        <w:t xml:space="preserve">Signature: _______________ </w:t>
      </w:r>
    </w:p>
    <w:p w14:paraId="48B72703" w14:textId="77777777" w:rsidR="002F2AE8" w:rsidRPr="00E97F7B" w:rsidRDefault="002F2AE8" w:rsidP="00703BC1">
      <w:pPr>
        <w:spacing w:before="0" w:after="0"/>
        <w:ind w:right="-988" w:hanging="180"/>
        <w:rPr>
          <w:rFonts w:ascii="Arial" w:hAnsi="Arial" w:cs="Arial"/>
          <w:szCs w:val="22"/>
        </w:rPr>
      </w:pPr>
    </w:p>
    <w:p w14:paraId="054FDFE8" w14:textId="3C634E14" w:rsidR="00703BC1" w:rsidRPr="00E97F7B" w:rsidRDefault="00703BC1" w:rsidP="00703BC1">
      <w:pPr>
        <w:spacing w:before="0" w:after="0"/>
        <w:ind w:right="-988" w:hanging="180"/>
        <w:rPr>
          <w:rFonts w:ascii="Arial" w:hAnsi="Arial" w:cs="Arial"/>
          <w:szCs w:val="22"/>
        </w:rPr>
      </w:pPr>
      <w:r w:rsidRPr="00E97F7B">
        <w:rPr>
          <w:rFonts w:ascii="Arial" w:hAnsi="Arial" w:cs="Arial"/>
          <w:szCs w:val="22"/>
        </w:rPr>
        <w:t>Date: ________</w:t>
      </w:r>
    </w:p>
    <w:p w14:paraId="644D7A4E" w14:textId="77777777" w:rsidR="00703BC1" w:rsidRPr="00E97F7B" w:rsidRDefault="00703BC1" w:rsidP="00703BC1">
      <w:pPr>
        <w:spacing w:before="0" w:after="0"/>
        <w:ind w:right="-988" w:hanging="180"/>
        <w:rPr>
          <w:rFonts w:ascii="Arial" w:hAnsi="Arial" w:cs="Arial"/>
          <w:szCs w:val="22"/>
        </w:rPr>
      </w:pPr>
    </w:p>
    <w:p w14:paraId="1562ADDA" w14:textId="77777777" w:rsidR="00703BC1" w:rsidRPr="00E97F7B" w:rsidRDefault="00703BC1" w:rsidP="00703BC1">
      <w:pPr>
        <w:ind w:left="360"/>
        <w:rPr>
          <w:rFonts w:ascii="Arial" w:hAnsi="Arial" w:cs="Arial"/>
          <w:b/>
          <w:szCs w:val="22"/>
        </w:rPr>
      </w:pPr>
    </w:p>
    <w:p w14:paraId="49B343F3" w14:textId="77777777" w:rsidR="00C8231F" w:rsidRPr="007349C9" w:rsidRDefault="00C8231F" w:rsidP="007349C9">
      <w:pPr>
        <w:pStyle w:val="TOC1"/>
      </w:pPr>
      <w:r>
        <w:br w:type="page"/>
      </w:r>
    </w:p>
    <w:bookmarkStart w:id="2" w:name="_Toc72330087" w:displacedByCustomXml="next"/>
    <w:bookmarkEnd w:id="2" w:displacedByCustomXml="next"/>
    <w:bookmarkStart w:id="3" w:name="_Toc216786988" w:displacedByCustomXml="next"/>
    <w:sdt>
      <w:sdtPr>
        <w:rPr>
          <w:rFonts w:eastAsiaTheme="minorHAnsi" w:cstheme="minorBidi"/>
          <w:color w:val="auto"/>
          <w:sz w:val="22"/>
          <w:szCs w:val="24"/>
          <w:lang w:val="en-US"/>
        </w:rPr>
        <w:id w:val="-875386329"/>
        <w:docPartObj>
          <w:docPartGallery w:val="Table of Contents"/>
          <w:docPartUnique/>
        </w:docPartObj>
      </w:sdtPr>
      <w:sdtEndPr>
        <w:rPr>
          <w:noProof/>
        </w:rPr>
      </w:sdtEndPr>
      <w:sdtContent>
        <w:sdt>
          <w:sdtPr>
            <w:rPr>
              <w:rFonts w:eastAsia="Times New Roman" w:cstheme="minorHAnsi"/>
              <w:color w:val="auto"/>
              <w:sz w:val="22"/>
              <w:szCs w:val="22"/>
              <w:lang w:val="en-GB"/>
            </w:rPr>
            <w:id w:val="978885224"/>
            <w:docPartObj>
              <w:docPartGallery w:val="Table of Contents"/>
              <w:docPartUnique/>
            </w:docPartObj>
          </w:sdtPr>
          <w:sdtEndPr>
            <w:rPr>
              <w:rFonts w:eastAsiaTheme="minorHAnsi"/>
              <w:b/>
              <w:bCs/>
              <w:noProof/>
              <w:lang w:val="en-US"/>
            </w:rPr>
          </w:sdtEndPr>
          <w:sdtContent>
            <w:p w14:paraId="008F4816" w14:textId="77777777" w:rsidR="00703BC1" w:rsidRPr="00BF2BE1" w:rsidRDefault="00703BC1" w:rsidP="00703BC1">
              <w:pPr>
                <w:pStyle w:val="TOCHeading"/>
                <w:rPr>
                  <w:rFonts w:cstheme="minorHAnsi"/>
                  <w:sz w:val="22"/>
                  <w:szCs w:val="22"/>
                </w:rPr>
              </w:pPr>
              <w:r w:rsidRPr="00BF2BE1">
                <w:rPr>
                  <w:rFonts w:cstheme="minorHAnsi"/>
                  <w:sz w:val="22"/>
                  <w:szCs w:val="22"/>
                </w:rPr>
                <w:t>Table of Contents</w:t>
              </w:r>
              <w:bookmarkEnd w:id="3"/>
            </w:p>
            <w:p w14:paraId="4E831573" w14:textId="7F2C271D" w:rsidR="00514197" w:rsidRDefault="00703BC1">
              <w:pPr>
                <w:pStyle w:val="TOC1"/>
                <w:tabs>
                  <w:tab w:val="right" w:leader="dot" w:pos="9350"/>
                </w:tabs>
                <w:rPr>
                  <w:rFonts w:eastAsiaTheme="minorEastAsia"/>
                  <w:bCs w:val="0"/>
                  <w:iCs w:val="0"/>
                  <w:noProof/>
                  <w:color w:val="auto"/>
                  <w:kern w:val="2"/>
                  <w:sz w:val="24"/>
                  <w:lang w:eastAsia="en-CA"/>
                  <w14:ligatures w14:val="standardContextual"/>
                </w:rPr>
              </w:pPr>
              <w:r w:rsidRPr="00C95D39">
                <w:rPr>
                  <w:rFonts w:cstheme="minorHAnsi"/>
                  <w:bCs w:val="0"/>
                  <w:sz w:val="22"/>
                  <w:szCs w:val="22"/>
                </w:rPr>
                <w:fldChar w:fldCharType="begin"/>
              </w:r>
              <w:r w:rsidRPr="00C95D39">
                <w:rPr>
                  <w:rFonts w:cstheme="minorHAnsi"/>
                  <w:sz w:val="22"/>
                  <w:szCs w:val="22"/>
                </w:rPr>
                <w:instrText xml:space="preserve"> TOC \o "1-3" \h \z \u </w:instrText>
              </w:r>
              <w:r w:rsidRPr="00C95D39">
                <w:rPr>
                  <w:rFonts w:cstheme="minorHAnsi"/>
                  <w:bCs w:val="0"/>
                  <w:sz w:val="22"/>
                  <w:szCs w:val="22"/>
                </w:rPr>
                <w:fldChar w:fldCharType="separate"/>
              </w:r>
              <w:hyperlink w:anchor="_Toc216786987" w:history="1">
                <w:r w:rsidR="00514197" w:rsidRPr="009E186D">
                  <w:rPr>
                    <w:rStyle w:val="Hyperlink"/>
                    <w:noProof/>
                  </w:rPr>
                  <w:t>Introduction</w:t>
                </w:r>
                <w:r w:rsidR="00514197">
                  <w:rPr>
                    <w:noProof/>
                    <w:webHidden/>
                  </w:rPr>
                  <w:tab/>
                </w:r>
                <w:r w:rsidR="00514197">
                  <w:rPr>
                    <w:noProof/>
                    <w:webHidden/>
                  </w:rPr>
                  <w:fldChar w:fldCharType="begin"/>
                </w:r>
                <w:r w:rsidR="00514197">
                  <w:rPr>
                    <w:noProof/>
                    <w:webHidden/>
                  </w:rPr>
                  <w:instrText xml:space="preserve"> PAGEREF _Toc216786987 \h </w:instrText>
                </w:r>
                <w:r w:rsidR="00514197">
                  <w:rPr>
                    <w:noProof/>
                    <w:webHidden/>
                  </w:rPr>
                </w:r>
                <w:r w:rsidR="00514197">
                  <w:rPr>
                    <w:noProof/>
                    <w:webHidden/>
                  </w:rPr>
                  <w:fldChar w:fldCharType="separate"/>
                </w:r>
                <w:r w:rsidR="00E97F7B">
                  <w:rPr>
                    <w:noProof/>
                    <w:webHidden/>
                  </w:rPr>
                  <w:t>3</w:t>
                </w:r>
                <w:r w:rsidR="00514197">
                  <w:rPr>
                    <w:noProof/>
                    <w:webHidden/>
                  </w:rPr>
                  <w:fldChar w:fldCharType="end"/>
                </w:r>
              </w:hyperlink>
            </w:p>
            <w:p w14:paraId="15DAC288" w14:textId="19C7A5CA" w:rsidR="00514197" w:rsidRDefault="00514197">
              <w:pPr>
                <w:pStyle w:val="TOC1"/>
                <w:tabs>
                  <w:tab w:val="right" w:leader="dot" w:pos="9350"/>
                </w:tabs>
                <w:rPr>
                  <w:rFonts w:eastAsiaTheme="minorEastAsia"/>
                  <w:bCs w:val="0"/>
                  <w:iCs w:val="0"/>
                  <w:noProof/>
                  <w:color w:val="auto"/>
                  <w:kern w:val="2"/>
                  <w:sz w:val="24"/>
                  <w:lang w:eastAsia="en-CA"/>
                  <w14:ligatures w14:val="standardContextual"/>
                </w:rPr>
              </w:pPr>
              <w:hyperlink w:anchor="_Toc216786988" w:history="1">
                <w:r w:rsidRPr="009E186D">
                  <w:rPr>
                    <w:rStyle w:val="Hyperlink"/>
                    <w:rFonts w:cstheme="minorHAnsi"/>
                    <w:noProof/>
                  </w:rPr>
                  <w:t>Table of Contents</w:t>
                </w:r>
                <w:r>
                  <w:rPr>
                    <w:noProof/>
                    <w:webHidden/>
                  </w:rPr>
                  <w:tab/>
                </w:r>
                <w:r>
                  <w:rPr>
                    <w:noProof/>
                    <w:webHidden/>
                  </w:rPr>
                  <w:fldChar w:fldCharType="begin"/>
                </w:r>
                <w:r>
                  <w:rPr>
                    <w:noProof/>
                    <w:webHidden/>
                  </w:rPr>
                  <w:instrText xml:space="preserve"> PAGEREF _Toc216786988 \h </w:instrText>
                </w:r>
                <w:r>
                  <w:rPr>
                    <w:noProof/>
                    <w:webHidden/>
                  </w:rPr>
                </w:r>
                <w:r>
                  <w:rPr>
                    <w:noProof/>
                    <w:webHidden/>
                  </w:rPr>
                  <w:fldChar w:fldCharType="separate"/>
                </w:r>
                <w:r w:rsidR="00E97F7B">
                  <w:rPr>
                    <w:noProof/>
                    <w:webHidden/>
                  </w:rPr>
                  <w:t>4</w:t>
                </w:r>
                <w:r>
                  <w:rPr>
                    <w:noProof/>
                    <w:webHidden/>
                  </w:rPr>
                  <w:fldChar w:fldCharType="end"/>
                </w:r>
              </w:hyperlink>
            </w:p>
            <w:p w14:paraId="0465A883" w14:textId="645D8535" w:rsidR="00514197" w:rsidRDefault="00514197">
              <w:pPr>
                <w:pStyle w:val="TOC1"/>
                <w:tabs>
                  <w:tab w:val="right" w:leader="dot" w:pos="9350"/>
                </w:tabs>
                <w:rPr>
                  <w:rFonts w:eastAsiaTheme="minorEastAsia"/>
                  <w:bCs w:val="0"/>
                  <w:iCs w:val="0"/>
                  <w:noProof/>
                  <w:color w:val="auto"/>
                  <w:kern w:val="2"/>
                  <w:sz w:val="24"/>
                  <w:lang w:eastAsia="en-CA"/>
                  <w14:ligatures w14:val="standardContextual"/>
                </w:rPr>
              </w:pPr>
              <w:hyperlink w:anchor="_Toc216786989" w:history="1">
                <w:r w:rsidRPr="009E186D">
                  <w:rPr>
                    <w:rStyle w:val="Hyperlink"/>
                    <w:noProof/>
                  </w:rPr>
                  <w:t>Glossary</w:t>
                </w:r>
                <w:r>
                  <w:rPr>
                    <w:noProof/>
                    <w:webHidden/>
                  </w:rPr>
                  <w:tab/>
                </w:r>
                <w:r>
                  <w:rPr>
                    <w:noProof/>
                    <w:webHidden/>
                  </w:rPr>
                  <w:fldChar w:fldCharType="begin"/>
                </w:r>
                <w:r>
                  <w:rPr>
                    <w:noProof/>
                    <w:webHidden/>
                  </w:rPr>
                  <w:instrText xml:space="preserve"> PAGEREF _Toc216786989 \h </w:instrText>
                </w:r>
                <w:r>
                  <w:rPr>
                    <w:noProof/>
                    <w:webHidden/>
                  </w:rPr>
                </w:r>
                <w:r>
                  <w:rPr>
                    <w:noProof/>
                    <w:webHidden/>
                  </w:rPr>
                  <w:fldChar w:fldCharType="separate"/>
                </w:r>
                <w:r w:rsidR="00E97F7B">
                  <w:rPr>
                    <w:noProof/>
                    <w:webHidden/>
                  </w:rPr>
                  <w:t>5</w:t>
                </w:r>
                <w:r>
                  <w:rPr>
                    <w:noProof/>
                    <w:webHidden/>
                  </w:rPr>
                  <w:fldChar w:fldCharType="end"/>
                </w:r>
              </w:hyperlink>
            </w:p>
            <w:p w14:paraId="4AFE598B" w14:textId="10D84282" w:rsidR="00514197" w:rsidRDefault="00514197">
              <w:pPr>
                <w:pStyle w:val="TOC1"/>
                <w:tabs>
                  <w:tab w:val="right" w:leader="dot" w:pos="9350"/>
                </w:tabs>
                <w:rPr>
                  <w:rFonts w:eastAsiaTheme="minorEastAsia"/>
                  <w:bCs w:val="0"/>
                  <w:iCs w:val="0"/>
                  <w:noProof/>
                  <w:color w:val="auto"/>
                  <w:kern w:val="2"/>
                  <w:sz w:val="24"/>
                  <w:lang w:eastAsia="en-CA"/>
                  <w14:ligatures w14:val="standardContextual"/>
                </w:rPr>
              </w:pPr>
              <w:hyperlink w:anchor="_Toc216786990" w:history="1">
                <w:r w:rsidRPr="009E186D">
                  <w:rPr>
                    <w:rStyle w:val="Hyperlink"/>
                    <w:noProof/>
                  </w:rPr>
                  <w:t>1.0 INTRODUCTION</w:t>
                </w:r>
                <w:r>
                  <w:rPr>
                    <w:noProof/>
                    <w:webHidden/>
                  </w:rPr>
                  <w:tab/>
                </w:r>
                <w:r>
                  <w:rPr>
                    <w:noProof/>
                    <w:webHidden/>
                  </w:rPr>
                  <w:fldChar w:fldCharType="begin"/>
                </w:r>
                <w:r>
                  <w:rPr>
                    <w:noProof/>
                    <w:webHidden/>
                  </w:rPr>
                  <w:instrText xml:space="preserve"> PAGEREF _Toc216786990 \h </w:instrText>
                </w:r>
                <w:r>
                  <w:rPr>
                    <w:noProof/>
                    <w:webHidden/>
                  </w:rPr>
                </w:r>
                <w:r>
                  <w:rPr>
                    <w:noProof/>
                    <w:webHidden/>
                  </w:rPr>
                  <w:fldChar w:fldCharType="separate"/>
                </w:r>
                <w:r w:rsidR="00E97F7B">
                  <w:rPr>
                    <w:noProof/>
                    <w:webHidden/>
                  </w:rPr>
                  <w:t>5</w:t>
                </w:r>
                <w:r>
                  <w:rPr>
                    <w:noProof/>
                    <w:webHidden/>
                  </w:rPr>
                  <w:fldChar w:fldCharType="end"/>
                </w:r>
              </w:hyperlink>
            </w:p>
            <w:p w14:paraId="1ABE0CEE" w14:textId="6AA92714" w:rsidR="00514197" w:rsidRDefault="00514197">
              <w:pPr>
                <w:pStyle w:val="TOC2"/>
                <w:tabs>
                  <w:tab w:val="left" w:pos="880"/>
                  <w:tab w:val="right" w:leader="dot" w:pos="9350"/>
                </w:tabs>
                <w:rPr>
                  <w:rFonts w:eastAsiaTheme="minorEastAsia"/>
                  <w:bCs w:val="0"/>
                  <w:noProof/>
                  <w:color w:val="auto"/>
                  <w:kern w:val="2"/>
                  <w:sz w:val="24"/>
                  <w:szCs w:val="24"/>
                  <w:lang w:val="en-CA" w:eastAsia="en-CA"/>
                  <w14:ligatures w14:val="standardContextual"/>
                </w:rPr>
              </w:pPr>
              <w:hyperlink w:anchor="_Toc216786991" w:history="1">
                <w:r w:rsidRPr="009E186D">
                  <w:rPr>
                    <w:rStyle w:val="Hyperlink"/>
                    <w:rFonts w:ascii="Arial" w:hAnsi="Arial"/>
                    <w:noProof/>
                  </w:rPr>
                  <w:t>1.1</w:t>
                </w:r>
                <w:r>
                  <w:rPr>
                    <w:rFonts w:eastAsiaTheme="minorEastAsia"/>
                    <w:bCs w:val="0"/>
                    <w:noProof/>
                    <w:color w:val="auto"/>
                    <w:kern w:val="2"/>
                    <w:sz w:val="24"/>
                    <w:szCs w:val="24"/>
                    <w:lang w:val="en-CA" w:eastAsia="en-CA"/>
                    <w14:ligatures w14:val="standardContextual"/>
                  </w:rPr>
                  <w:tab/>
                </w:r>
                <w:r w:rsidRPr="009E186D">
                  <w:rPr>
                    <w:rStyle w:val="Hyperlink"/>
                    <w:rFonts w:ascii="Arial" w:hAnsi="Arial"/>
                    <w:noProof/>
                  </w:rPr>
                  <w:t>Purpose Of The Risk Management Plan</w:t>
                </w:r>
                <w:r>
                  <w:rPr>
                    <w:noProof/>
                    <w:webHidden/>
                  </w:rPr>
                  <w:tab/>
                </w:r>
                <w:r>
                  <w:rPr>
                    <w:noProof/>
                    <w:webHidden/>
                  </w:rPr>
                  <w:fldChar w:fldCharType="begin"/>
                </w:r>
                <w:r>
                  <w:rPr>
                    <w:noProof/>
                    <w:webHidden/>
                  </w:rPr>
                  <w:instrText xml:space="preserve"> PAGEREF _Toc216786991 \h </w:instrText>
                </w:r>
                <w:r>
                  <w:rPr>
                    <w:noProof/>
                    <w:webHidden/>
                  </w:rPr>
                </w:r>
                <w:r>
                  <w:rPr>
                    <w:noProof/>
                    <w:webHidden/>
                  </w:rPr>
                  <w:fldChar w:fldCharType="separate"/>
                </w:r>
                <w:r w:rsidR="00E97F7B">
                  <w:rPr>
                    <w:noProof/>
                    <w:webHidden/>
                  </w:rPr>
                  <w:t>5</w:t>
                </w:r>
                <w:r>
                  <w:rPr>
                    <w:noProof/>
                    <w:webHidden/>
                  </w:rPr>
                  <w:fldChar w:fldCharType="end"/>
                </w:r>
              </w:hyperlink>
            </w:p>
            <w:p w14:paraId="0802BB5D" w14:textId="5E025652" w:rsidR="00514197" w:rsidRDefault="00514197">
              <w:pPr>
                <w:pStyle w:val="TOC1"/>
                <w:tabs>
                  <w:tab w:val="right" w:leader="dot" w:pos="9350"/>
                </w:tabs>
                <w:rPr>
                  <w:rFonts w:eastAsiaTheme="minorEastAsia"/>
                  <w:bCs w:val="0"/>
                  <w:iCs w:val="0"/>
                  <w:noProof/>
                  <w:color w:val="auto"/>
                  <w:kern w:val="2"/>
                  <w:sz w:val="24"/>
                  <w:lang w:eastAsia="en-CA"/>
                  <w14:ligatures w14:val="standardContextual"/>
                </w:rPr>
              </w:pPr>
              <w:hyperlink w:anchor="_Toc216786992" w:history="1">
                <w:r w:rsidRPr="009E186D">
                  <w:rPr>
                    <w:rStyle w:val="Hyperlink"/>
                    <w:noProof/>
                  </w:rPr>
                  <w:t>2.0 Risk management Procedure</w:t>
                </w:r>
                <w:r>
                  <w:rPr>
                    <w:noProof/>
                    <w:webHidden/>
                  </w:rPr>
                  <w:tab/>
                </w:r>
                <w:r>
                  <w:rPr>
                    <w:noProof/>
                    <w:webHidden/>
                  </w:rPr>
                  <w:fldChar w:fldCharType="begin"/>
                </w:r>
                <w:r>
                  <w:rPr>
                    <w:noProof/>
                    <w:webHidden/>
                  </w:rPr>
                  <w:instrText xml:space="preserve"> PAGEREF _Toc216786992 \h </w:instrText>
                </w:r>
                <w:r>
                  <w:rPr>
                    <w:noProof/>
                    <w:webHidden/>
                  </w:rPr>
                </w:r>
                <w:r>
                  <w:rPr>
                    <w:noProof/>
                    <w:webHidden/>
                  </w:rPr>
                  <w:fldChar w:fldCharType="separate"/>
                </w:r>
                <w:r w:rsidR="00E97F7B">
                  <w:rPr>
                    <w:noProof/>
                    <w:webHidden/>
                  </w:rPr>
                  <w:t>5</w:t>
                </w:r>
                <w:r>
                  <w:rPr>
                    <w:noProof/>
                    <w:webHidden/>
                  </w:rPr>
                  <w:fldChar w:fldCharType="end"/>
                </w:r>
              </w:hyperlink>
            </w:p>
            <w:p w14:paraId="6BDA9B66" w14:textId="394F213D" w:rsidR="00514197" w:rsidRDefault="00514197">
              <w:pPr>
                <w:pStyle w:val="TOC2"/>
                <w:tabs>
                  <w:tab w:val="left" w:pos="880"/>
                  <w:tab w:val="right" w:leader="dot" w:pos="9350"/>
                </w:tabs>
                <w:rPr>
                  <w:rFonts w:eastAsiaTheme="minorEastAsia"/>
                  <w:bCs w:val="0"/>
                  <w:noProof/>
                  <w:color w:val="auto"/>
                  <w:kern w:val="2"/>
                  <w:sz w:val="24"/>
                  <w:szCs w:val="24"/>
                  <w:lang w:val="en-CA" w:eastAsia="en-CA"/>
                  <w14:ligatures w14:val="standardContextual"/>
                </w:rPr>
              </w:pPr>
              <w:hyperlink w:anchor="_Toc216786993" w:history="1">
                <w:r w:rsidRPr="009E186D">
                  <w:rPr>
                    <w:rStyle w:val="Hyperlink"/>
                    <w:rFonts w:ascii="Arial" w:hAnsi="Arial"/>
                    <w:noProof/>
                  </w:rPr>
                  <w:t>2.1</w:t>
                </w:r>
                <w:r>
                  <w:rPr>
                    <w:rFonts w:eastAsiaTheme="minorEastAsia"/>
                    <w:bCs w:val="0"/>
                    <w:noProof/>
                    <w:color w:val="auto"/>
                    <w:kern w:val="2"/>
                    <w:sz w:val="24"/>
                    <w:szCs w:val="24"/>
                    <w:lang w:val="en-CA" w:eastAsia="en-CA"/>
                    <w14:ligatures w14:val="standardContextual"/>
                  </w:rPr>
                  <w:tab/>
                </w:r>
                <w:r w:rsidRPr="009E186D">
                  <w:rPr>
                    <w:rStyle w:val="Hyperlink"/>
                    <w:rFonts w:ascii="Arial" w:hAnsi="Arial"/>
                    <w:noProof/>
                  </w:rPr>
                  <w:t>Process</w:t>
                </w:r>
                <w:r>
                  <w:rPr>
                    <w:noProof/>
                    <w:webHidden/>
                  </w:rPr>
                  <w:tab/>
                </w:r>
                <w:r>
                  <w:rPr>
                    <w:noProof/>
                    <w:webHidden/>
                  </w:rPr>
                  <w:fldChar w:fldCharType="begin"/>
                </w:r>
                <w:r>
                  <w:rPr>
                    <w:noProof/>
                    <w:webHidden/>
                  </w:rPr>
                  <w:instrText xml:space="preserve"> PAGEREF _Toc216786993 \h </w:instrText>
                </w:r>
                <w:r>
                  <w:rPr>
                    <w:noProof/>
                    <w:webHidden/>
                  </w:rPr>
                </w:r>
                <w:r>
                  <w:rPr>
                    <w:noProof/>
                    <w:webHidden/>
                  </w:rPr>
                  <w:fldChar w:fldCharType="separate"/>
                </w:r>
                <w:r w:rsidR="00E97F7B">
                  <w:rPr>
                    <w:noProof/>
                    <w:webHidden/>
                  </w:rPr>
                  <w:t>5</w:t>
                </w:r>
                <w:r>
                  <w:rPr>
                    <w:noProof/>
                    <w:webHidden/>
                  </w:rPr>
                  <w:fldChar w:fldCharType="end"/>
                </w:r>
              </w:hyperlink>
            </w:p>
            <w:p w14:paraId="3C88963C" w14:textId="01047877" w:rsidR="00514197" w:rsidRDefault="00514197">
              <w:pPr>
                <w:pStyle w:val="TOC2"/>
                <w:tabs>
                  <w:tab w:val="left" w:pos="880"/>
                  <w:tab w:val="right" w:leader="dot" w:pos="9350"/>
                </w:tabs>
                <w:rPr>
                  <w:rFonts w:eastAsiaTheme="minorEastAsia"/>
                  <w:bCs w:val="0"/>
                  <w:noProof/>
                  <w:color w:val="auto"/>
                  <w:kern w:val="2"/>
                  <w:sz w:val="24"/>
                  <w:szCs w:val="24"/>
                  <w:lang w:val="en-CA" w:eastAsia="en-CA"/>
                  <w14:ligatures w14:val="standardContextual"/>
                </w:rPr>
              </w:pPr>
              <w:hyperlink w:anchor="_Toc216786994" w:history="1">
                <w:r w:rsidRPr="009E186D">
                  <w:rPr>
                    <w:rStyle w:val="Hyperlink"/>
                    <w:rFonts w:ascii="Arial" w:hAnsi="Arial"/>
                    <w:noProof/>
                  </w:rPr>
                  <w:t>2.2</w:t>
                </w:r>
                <w:r>
                  <w:rPr>
                    <w:rFonts w:eastAsiaTheme="minorEastAsia"/>
                    <w:bCs w:val="0"/>
                    <w:noProof/>
                    <w:color w:val="auto"/>
                    <w:kern w:val="2"/>
                    <w:sz w:val="24"/>
                    <w:szCs w:val="24"/>
                    <w:lang w:val="en-CA" w:eastAsia="en-CA"/>
                    <w14:ligatures w14:val="standardContextual"/>
                  </w:rPr>
                  <w:tab/>
                </w:r>
                <w:r w:rsidRPr="009E186D">
                  <w:rPr>
                    <w:rStyle w:val="Hyperlink"/>
                    <w:rFonts w:ascii="Arial" w:hAnsi="Arial"/>
                    <w:noProof/>
                  </w:rPr>
                  <w:t>Quality by Design</w:t>
                </w:r>
                <w:r>
                  <w:rPr>
                    <w:noProof/>
                    <w:webHidden/>
                  </w:rPr>
                  <w:tab/>
                </w:r>
                <w:r>
                  <w:rPr>
                    <w:noProof/>
                    <w:webHidden/>
                  </w:rPr>
                  <w:fldChar w:fldCharType="begin"/>
                </w:r>
                <w:r>
                  <w:rPr>
                    <w:noProof/>
                    <w:webHidden/>
                  </w:rPr>
                  <w:instrText xml:space="preserve"> PAGEREF _Toc216786994 \h </w:instrText>
                </w:r>
                <w:r>
                  <w:rPr>
                    <w:noProof/>
                    <w:webHidden/>
                  </w:rPr>
                </w:r>
                <w:r>
                  <w:rPr>
                    <w:noProof/>
                    <w:webHidden/>
                  </w:rPr>
                  <w:fldChar w:fldCharType="separate"/>
                </w:r>
                <w:r w:rsidR="00E97F7B">
                  <w:rPr>
                    <w:noProof/>
                    <w:webHidden/>
                  </w:rPr>
                  <w:t>6</w:t>
                </w:r>
                <w:r>
                  <w:rPr>
                    <w:noProof/>
                    <w:webHidden/>
                  </w:rPr>
                  <w:fldChar w:fldCharType="end"/>
                </w:r>
              </w:hyperlink>
            </w:p>
            <w:p w14:paraId="5EF85123" w14:textId="02FDDACF" w:rsidR="00514197" w:rsidRDefault="00514197">
              <w:pPr>
                <w:pStyle w:val="TOC2"/>
                <w:tabs>
                  <w:tab w:val="left" w:pos="880"/>
                  <w:tab w:val="right" w:leader="dot" w:pos="9350"/>
                </w:tabs>
                <w:rPr>
                  <w:rFonts w:eastAsiaTheme="minorEastAsia"/>
                  <w:bCs w:val="0"/>
                  <w:noProof/>
                  <w:color w:val="auto"/>
                  <w:kern w:val="2"/>
                  <w:sz w:val="24"/>
                  <w:szCs w:val="24"/>
                  <w:lang w:val="en-CA" w:eastAsia="en-CA"/>
                  <w14:ligatures w14:val="standardContextual"/>
                </w:rPr>
              </w:pPr>
              <w:hyperlink w:anchor="_Toc216786995" w:history="1">
                <w:r w:rsidRPr="009E186D">
                  <w:rPr>
                    <w:rStyle w:val="Hyperlink"/>
                    <w:rFonts w:ascii="Arial" w:hAnsi="Arial"/>
                    <w:noProof/>
                  </w:rPr>
                  <w:t>2.3</w:t>
                </w:r>
                <w:r>
                  <w:rPr>
                    <w:rFonts w:eastAsiaTheme="minorEastAsia"/>
                    <w:bCs w:val="0"/>
                    <w:noProof/>
                    <w:color w:val="auto"/>
                    <w:kern w:val="2"/>
                    <w:sz w:val="24"/>
                    <w:szCs w:val="24"/>
                    <w:lang w:val="en-CA" w:eastAsia="en-CA"/>
                    <w14:ligatures w14:val="standardContextual"/>
                  </w:rPr>
                  <w:tab/>
                </w:r>
                <w:r w:rsidRPr="009E186D">
                  <w:rPr>
                    <w:rStyle w:val="Hyperlink"/>
                    <w:rFonts w:ascii="Arial" w:hAnsi="Arial"/>
                    <w:noProof/>
                  </w:rPr>
                  <w:t>Critical to Quality Factors</w:t>
                </w:r>
                <w:r>
                  <w:rPr>
                    <w:noProof/>
                    <w:webHidden/>
                  </w:rPr>
                  <w:tab/>
                </w:r>
                <w:r>
                  <w:rPr>
                    <w:noProof/>
                    <w:webHidden/>
                  </w:rPr>
                  <w:fldChar w:fldCharType="begin"/>
                </w:r>
                <w:r>
                  <w:rPr>
                    <w:noProof/>
                    <w:webHidden/>
                  </w:rPr>
                  <w:instrText xml:space="preserve"> PAGEREF _Toc216786995 \h </w:instrText>
                </w:r>
                <w:r>
                  <w:rPr>
                    <w:noProof/>
                    <w:webHidden/>
                  </w:rPr>
                </w:r>
                <w:r>
                  <w:rPr>
                    <w:noProof/>
                    <w:webHidden/>
                  </w:rPr>
                  <w:fldChar w:fldCharType="separate"/>
                </w:r>
                <w:r w:rsidR="00E97F7B">
                  <w:rPr>
                    <w:noProof/>
                    <w:webHidden/>
                  </w:rPr>
                  <w:t>6</w:t>
                </w:r>
                <w:r>
                  <w:rPr>
                    <w:noProof/>
                    <w:webHidden/>
                  </w:rPr>
                  <w:fldChar w:fldCharType="end"/>
                </w:r>
              </w:hyperlink>
            </w:p>
            <w:p w14:paraId="774DA7A5" w14:textId="680D38D5" w:rsidR="00514197" w:rsidRDefault="00514197">
              <w:pPr>
                <w:pStyle w:val="TOC2"/>
                <w:tabs>
                  <w:tab w:val="left" w:pos="880"/>
                  <w:tab w:val="right" w:leader="dot" w:pos="9350"/>
                </w:tabs>
                <w:rPr>
                  <w:rFonts w:eastAsiaTheme="minorEastAsia"/>
                  <w:bCs w:val="0"/>
                  <w:noProof/>
                  <w:color w:val="auto"/>
                  <w:kern w:val="2"/>
                  <w:sz w:val="24"/>
                  <w:szCs w:val="24"/>
                  <w:lang w:val="en-CA" w:eastAsia="en-CA"/>
                  <w14:ligatures w14:val="standardContextual"/>
                </w:rPr>
              </w:pPr>
              <w:hyperlink w:anchor="_Toc216786996" w:history="1">
                <w:r w:rsidRPr="009E186D">
                  <w:rPr>
                    <w:rStyle w:val="Hyperlink"/>
                    <w:rFonts w:ascii="Arial" w:hAnsi="Arial"/>
                    <w:noProof/>
                  </w:rPr>
                  <w:t>2.4</w:t>
                </w:r>
                <w:r>
                  <w:rPr>
                    <w:rFonts w:eastAsiaTheme="minorEastAsia"/>
                    <w:bCs w:val="0"/>
                    <w:noProof/>
                    <w:color w:val="auto"/>
                    <w:kern w:val="2"/>
                    <w:sz w:val="24"/>
                    <w:szCs w:val="24"/>
                    <w:lang w:val="en-CA" w:eastAsia="en-CA"/>
                    <w14:ligatures w14:val="standardContextual"/>
                  </w:rPr>
                  <w:tab/>
                </w:r>
                <w:r w:rsidRPr="009E186D">
                  <w:rPr>
                    <w:rStyle w:val="Hyperlink"/>
                    <w:rFonts w:ascii="Arial" w:hAnsi="Arial"/>
                    <w:noProof/>
                  </w:rPr>
                  <w:t>Risk Identification</w:t>
                </w:r>
                <w:r>
                  <w:rPr>
                    <w:noProof/>
                    <w:webHidden/>
                  </w:rPr>
                  <w:tab/>
                </w:r>
                <w:r>
                  <w:rPr>
                    <w:noProof/>
                    <w:webHidden/>
                  </w:rPr>
                  <w:fldChar w:fldCharType="begin"/>
                </w:r>
                <w:r>
                  <w:rPr>
                    <w:noProof/>
                    <w:webHidden/>
                  </w:rPr>
                  <w:instrText xml:space="preserve"> PAGEREF _Toc216786996 \h </w:instrText>
                </w:r>
                <w:r>
                  <w:rPr>
                    <w:noProof/>
                    <w:webHidden/>
                  </w:rPr>
                </w:r>
                <w:r>
                  <w:rPr>
                    <w:noProof/>
                    <w:webHidden/>
                  </w:rPr>
                  <w:fldChar w:fldCharType="separate"/>
                </w:r>
                <w:r w:rsidR="00E97F7B">
                  <w:rPr>
                    <w:noProof/>
                    <w:webHidden/>
                  </w:rPr>
                  <w:t>6</w:t>
                </w:r>
                <w:r>
                  <w:rPr>
                    <w:noProof/>
                    <w:webHidden/>
                  </w:rPr>
                  <w:fldChar w:fldCharType="end"/>
                </w:r>
              </w:hyperlink>
            </w:p>
            <w:p w14:paraId="79254F69" w14:textId="2C61BB1D" w:rsidR="00514197" w:rsidRDefault="00514197">
              <w:pPr>
                <w:pStyle w:val="TOC2"/>
                <w:tabs>
                  <w:tab w:val="left" w:pos="880"/>
                  <w:tab w:val="right" w:leader="dot" w:pos="9350"/>
                </w:tabs>
                <w:rPr>
                  <w:rFonts w:eastAsiaTheme="minorEastAsia"/>
                  <w:bCs w:val="0"/>
                  <w:noProof/>
                  <w:color w:val="auto"/>
                  <w:kern w:val="2"/>
                  <w:sz w:val="24"/>
                  <w:szCs w:val="24"/>
                  <w:lang w:val="en-CA" w:eastAsia="en-CA"/>
                  <w14:ligatures w14:val="standardContextual"/>
                </w:rPr>
              </w:pPr>
              <w:hyperlink w:anchor="_Toc216786997" w:history="1">
                <w:r w:rsidRPr="009E186D">
                  <w:rPr>
                    <w:rStyle w:val="Hyperlink"/>
                    <w:rFonts w:ascii="Arial" w:hAnsi="Arial"/>
                    <w:noProof/>
                  </w:rPr>
                  <w:t>2.5</w:t>
                </w:r>
                <w:r>
                  <w:rPr>
                    <w:rFonts w:eastAsiaTheme="minorEastAsia"/>
                    <w:bCs w:val="0"/>
                    <w:noProof/>
                    <w:color w:val="auto"/>
                    <w:kern w:val="2"/>
                    <w:sz w:val="24"/>
                    <w:szCs w:val="24"/>
                    <w:lang w:val="en-CA" w:eastAsia="en-CA"/>
                    <w14:ligatures w14:val="standardContextual"/>
                  </w:rPr>
                  <w:tab/>
                </w:r>
                <w:r w:rsidRPr="009E186D">
                  <w:rPr>
                    <w:rStyle w:val="Hyperlink"/>
                    <w:rFonts w:ascii="Arial" w:hAnsi="Arial"/>
                    <w:noProof/>
                  </w:rPr>
                  <w:t>Risk Analysis</w:t>
                </w:r>
                <w:r>
                  <w:rPr>
                    <w:noProof/>
                    <w:webHidden/>
                  </w:rPr>
                  <w:tab/>
                </w:r>
                <w:r>
                  <w:rPr>
                    <w:noProof/>
                    <w:webHidden/>
                  </w:rPr>
                  <w:fldChar w:fldCharType="begin"/>
                </w:r>
                <w:r>
                  <w:rPr>
                    <w:noProof/>
                    <w:webHidden/>
                  </w:rPr>
                  <w:instrText xml:space="preserve"> PAGEREF _Toc216786997 \h </w:instrText>
                </w:r>
                <w:r>
                  <w:rPr>
                    <w:noProof/>
                    <w:webHidden/>
                  </w:rPr>
                </w:r>
                <w:r>
                  <w:rPr>
                    <w:noProof/>
                    <w:webHidden/>
                  </w:rPr>
                  <w:fldChar w:fldCharType="separate"/>
                </w:r>
                <w:r w:rsidR="00E97F7B">
                  <w:rPr>
                    <w:noProof/>
                    <w:webHidden/>
                  </w:rPr>
                  <w:t>6</w:t>
                </w:r>
                <w:r>
                  <w:rPr>
                    <w:noProof/>
                    <w:webHidden/>
                  </w:rPr>
                  <w:fldChar w:fldCharType="end"/>
                </w:r>
              </w:hyperlink>
            </w:p>
            <w:p w14:paraId="276473B2" w14:textId="36C029C7" w:rsidR="00514197" w:rsidRDefault="00514197">
              <w:pPr>
                <w:pStyle w:val="TOC3"/>
                <w:tabs>
                  <w:tab w:val="left" w:pos="1100"/>
                  <w:tab w:val="right" w:leader="dot" w:pos="9350"/>
                </w:tabs>
                <w:rPr>
                  <w:rFonts w:eastAsiaTheme="minorEastAsia"/>
                  <w:noProof/>
                  <w:color w:val="auto"/>
                  <w:kern w:val="2"/>
                  <w:sz w:val="24"/>
                  <w:szCs w:val="24"/>
                  <w:lang w:val="en-CA" w:eastAsia="en-CA"/>
                  <w14:ligatures w14:val="standardContextual"/>
                </w:rPr>
              </w:pPr>
              <w:hyperlink w:anchor="_Toc216786998" w:history="1">
                <w:r w:rsidRPr="009E186D">
                  <w:rPr>
                    <w:rStyle w:val="Hyperlink"/>
                    <w:rFonts w:ascii="Arial" w:hAnsi="Arial" w:cs="Arial"/>
                    <w:noProof/>
                  </w:rPr>
                  <w:t>2.5.1</w:t>
                </w:r>
                <w:r>
                  <w:rPr>
                    <w:rFonts w:eastAsiaTheme="minorEastAsia"/>
                    <w:noProof/>
                    <w:color w:val="auto"/>
                    <w:kern w:val="2"/>
                    <w:sz w:val="24"/>
                    <w:szCs w:val="24"/>
                    <w:lang w:val="en-CA" w:eastAsia="en-CA"/>
                    <w14:ligatures w14:val="standardContextual"/>
                  </w:rPr>
                  <w:tab/>
                </w:r>
                <w:r w:rsidRPr="009E186D">
                  <w:rPr>
                    <w:rStyle w:val="Hyperlink"/>
                    <w:rFonts w:ascii="Arial" w:hAnsi="Arial" w:cs="Arial"/>
                    <w:noProof/>
                  </w:rPr>
                  <w:t>Qualitative Risk Analysis</w:t>
                </w:r>
                <w:r>
                  <w:rPr>
                    <w:noProof/>
                    <w:webHidden/>
                  </w:rPr>
                  <w:tab/>
                </w:r>
                <w:r>
                  <w:rPr>
                    <w:noProof/>
                    <w:webHidden/>
                  </w:rPr>
                  <w:fldChar w:fldCharType="begin"/>
                </w:r>
                <w:r>
                  <w:rPr>
                    <w:noProof/>
                    <w:webHidden/>
                  </w:rPr>
                  <w:instrText xml:space="preserve"> PAGEREF _Toc216786998 \h </w:instrText>
                </w:r>
                <w:r>
                  <w:rPr>
                    <w:noProof/>
                    <w:webHidden/>
                  </w:rPr>
                </w:r>
                <w:r>
                  <w:rPr>
                    <w:noProof/>
                    <w:webHidden/>
                  </w:rPr>
                  <w:fldChar w:fldCharType="separate"/>
                </w:r>
                <w:r w:rsidR="00E97F7B">
                  <w:rPr>
                    <w:noProof/>
                    <w:webHidden/>
                  </w:rPr>
                  <w:t>7</w:t>
                </w:r>
                <w:r>
                  <w:rPr>
                    <w:noProof/>
                    <w:webHidden/>
                  </w:rPr>
                  <w:fldChar w:fldCharType="end"/>
                </w:r>
              </w:hyperlink>
            </w:p>
            <w:p w14:paraId="53B73394" w14:textId="55DC09C3" w:rsidR="00514197" w:rsidRDefault="00514197">
              <w:pPr>
                <w:pStyle w:val="TOC3"/>
                <w:tabs>
                  <w:tab w:val="left" w:pos="1100"/>
                  <w:tab w:val="right" w:leader="dot" w:pos="9350"/>
                </w:tabs>
                <w:rPr>
                  <w:rFonts w:eastAsiaTheme="minorEastAsia"/>
                  <w:noProof/>
                  <w:color w:val="auto"/>
                  <w:kern w:val="2"/>
                  <w:sz w:val="24"/>
                  <w:szCs w:val="24"/>
                  <w:lang w:val="en-CA" w:eastAsia="en-CA"/>
                  <w14:ligatures w14:val="standardContextual"/>
                </w:rPr>
              </w:pPr>
              <w:hyperlink w:anchor="_Toc216786999" w:history="1">
                <w:r w:rsidRPr="009E186D">
                  <w:rPr>
                    <w:rStyle w:val="Hyperlink"/>
                    <w:rFonts w:ascii="Arial" w:hAnsi="Arial" w:cs="Arial"/>
                    <w:noProof/>
                  </w:rPr>
                  <w:t>2.5.2</w:t>
                </w:r>
                <w:r>
                  <w:rPr>
                    <w:rFonts w:eastAsiaTheme="minorEastAsia"/>
                    <w:noProof/>
                    <w:color w:val="auto"/>
                    <w:kern w:val="2"/>
                    <w:sz w:val="24"/>
                    <w:szCs w:val="24"/>
                    <w:lang w:val="en-CA" w:eastAsia="en-CA"/>
                    <w14:ligatures w14:val="standardContextual"/>
                  </w:rPr>
                  <w:tab/>
                </w:r>
                <w:r w:rsidRPr="009E186D">
                  <w:rPr>
                    <w:rStyle w:val="Hyperlink"/>
                    <w:rFonts w:ascii="Arial" w:hAnsi="Arial" w:cs="Arial"/>
                    <w:noProof/>
                  </w:rPr>
                  <w:t>Quantitative Risk Analysis</w:t>
                </w:r>
                <w:r>
                  <w:rPr>
                    <w:noProof/>
                    <w:webHidden/>
                  </w:rPr>
                  <w:tab/>
                </w:r>
                <w:r>
                  <w:rPr>
                    <w:noProof/>
                    <w:webHidden/>
                  </w:rPr>
                  <w:fldChar w:fldCharType="begin"/>
                </w:r>
                <w:r>
                  <w:rPr>
                    <w:noProof/>
                    <w:webHidden/>
                  </w:rPr>
                  <w:instrText xml:space="preserve"> PAGEREF _Toc216786999 \h </w:instrText>
                </w:r>
                <w:r>
                  <w:rPr>
                    <w:noProof/>
                    <w:webHidden/>
                  </w:rPr>
                </w:r>
                <w:r>
                  <w:rPr>
                    <w:noProof/>
                    <w:webHidden/>
                  </w:rPr>
                  <w:fldChar w:fldCharType="separate"/>
                </w:r>
                <w:r w:rsidR="00E97F7B">
                  <w:rPr>
                    <w:noProof/>
                    <w:webHidden/>
                  </w:rPr>
                  <w:t>7</w:t>
                </w:r>
                <w:r>
                  <w:rPr>
                    <w:noProof/>
                    <w:webHidden/>
                  </w:rPr>
                  <w:fldChar w:fldCharType="end"/>
                </w:r>
              </w:hyperlink>
            </w:p>
            <w:p w14:paraId="36428C48" w14:textId="3BBF74E9" w:rsidR="00514197" w:rsidRDefault="00514197">
              <w:pPr>
                <w:pStyle w:val="TOC3"/>
                <w:tabs>
                  <w:tab w:val="left" w:pos="1100"/>
                  <w:tab w:val="right" w:leader="dot" w:pos="9350"/>
                </w:tabs>
                <w:rPr>
                  <w:rFonts w:eastAsiaTheme="minorEastAsia"/>
                  <w:noProof/>
                  <w:color w:val="auto"/>
                  <w:kern w:val="2"/>
                  <w:sz w:val="24"/>
                  <w:szCs w:val="24"/>
                  <w:lang w:val="en-CA" w:eastAsia="en-CA"/>
                  <w14:ligatures w14:val="standardContextual"/>
                </w:rPr>
              </w:pPr>
              <w:hyperlink w:anchor="_Toc216787000" w:history="1">
                <w:r w:rsidRPr="009E186D">
                  <w:rPr>
                    <w:rStyle w:val="Hyperlink"/>
                    <w:rFonts w:ascii="Arial" w:hAnsi="Arial" w:cs="Arial"/>
                    <w:noProof/>
                  </w:rPr>
                  <w:t>2.5.3</w:t>
                </w:r>
                <w:r>
                  <w:rPr>
                    <w:rFonts w:eastAsiaTheme="minorEastAsia"/>
                    <w:noProof/>
                    <w:color w:val="auto"/>
                    <w:kern w:val="2"/>
                    <w:sz w:val="24"/>
                    <w:szCs w:val="24"/>
                    <w:lang w:val="en-CA" w:eastAsia="en-CA"/>
                    <w14:ligatures w14:val="standardContextual"/>
                  </w:rPr>
                  <w:tab/>
                </w:r>
                <w:r w:rsidRPr="009E186D">
                  <w:rPr>
                    <w:rStyle w:val="Hyperlink"/>
                    <w:rFonts w:ascii="Arial" w:hAnsi="Arial"/>
                    <w:noProof/>
                  </w:rPr>
                  <w:t>Risk Response Planning</w:t>
                </w:r>
                <w:r>
                  <w:rPr>
                    <w:noProof/>
                    <w:webHidden/>
                  </w:rPr>
                  <w:tab/>
                </w:r>
                <w:r>
                  <w:rPr>
                    <w:noProof/>
                    <w:webHidden/>
                  </w:rPr>
                  <w:fldChar w:fldCharType="begin"/>
                </w:r>
                <w:r>
                  <w:rPr>
                    <w:noProof/>
                    <w:webHidden/>
                  </w:rPr>
                  <w:instrText xml:space="preserve"> PAGEREF _Toc216787000 \h </w:instrText>
                </w:r>
                <w:r>
                  <w:rPr>
                    <w:noProof/>
                    <w:webHidden/>
                  </w:rPr>
                </w:r>
                <w:r>
                  <w:rPr>
                    <w:noProof/>
                    <w:webHidden/>
                  </w:rPr>
                  <w:fldChar w:fldCharType="separate"/>
                </w:r>
                <w:r w:rsidR="00E97F7B">
                  <w:rPr>
                    <w:noProof/>
                    <w:webHidden/>
                  </w:rPr>
                  <w:t>7</w:t>
                </w:r>
                <w:r>
                  <w:rPr>
                    <w:noProof/>
                    <w:webHidden/>
                  </w:rPr>
                  <w:fldChar w:fldCharType="end"/>
                </w:r>
              </w:hyperlink>
            </w:p>
            <w:p w14:paraId="320C85FE" w14:textId="3B72756F" w:rsidR="00514197" w:rsidRDefault="00514197">
              <w:pPr>
                <w:pStyle w:val="TOC3"/>
                <w:tabs>
                  <w:tab w:val="left" w:pos="1100"/>
                  <w:tab w:val="right" w:leader="dot" w:pos="9350"/>
                </w:tabs>
                <w:rPr>
                  <w:rFonts w:eastAsiaTheme="minorEastAsia"/>
                  <w:noProof/>
                  <w:color w:val="auto"/>
                  <w:kern w:val="2"/>
                  <w:sz w:val="24"/>
                  <w:szCs w:val="24"/>
                  <w:lang w:val="en-CA" w:eastAsia="en-CA"/>
                  <w14:ligatures w14:val="standardContextual"/>
                </w:rPr>
              </w:pPr>
              <w:hyperlink w:anchor="_Toc216787001" w:history="1">
                <w:r w:rsidRPr="009E186D">
                  <w:rPr>
                    <w:rStyle w:val="Hyperlink"/>
                    <w:rFonts w:ascii="Arial" w:hAnsi="Arial" w:cs="Arial"/>
                    <w:noProof/>
                  </w:rPr>
                  <w:t>2.5.4</w:t>
                </w:r>
                <w:r>
                  <w:rPr>
                    <w:rFonts w:eastAsiaTheme="minorEastAsia"/>
                    <w:noProof/>
                    <w:color w:val="auto"/>
                    <w:kern w:val="2"/>
                    <w:sz w:val="24"/>
                    <w:szCs w:val="24"/>
                    <w:lang w:val="en-CA" w:eastAsia="en-CA"/>
                    <w14:ligatures w14:val="standardContextual"/>
                  </w:rPr>
                  <w:tab/>
                </w:r>
                <w:r w:rsidRPr="009E186D">
                  <w:rPr>
                    <w:rStyle w:val="Hyperlink"/>
                    <w:rFonts w:ascii="Arial" w:hAnsi="Arial" w:cs="Arial"/>
                    <w:noProof/>
                  </w:rPr>
                  <w:t>Risk Assessment Log</w:t>
                </w:r>
                <w:r>
                  <w:rPr>
                    <w:noProof/>
                    <w:webHidden/>
                  </w:rPr>
                  <w:tab/>
                </w:r>
                <w:r>
                  <w:rPr>
                    <w:noProof/>
                    <w:webHidden/>
                  </w:rPr>
                  <w:fldChar w:fldCharType="begin"/>
                </w:r>
                <w:r>
                  <w:rPr>
                    <w:noProof/>
                    <w:webHidden/>
                  </w:rPr>
                  <w:instrText xml:space="preserve"> PAGEREF _Toc216787001 \h </w:instrText>
                </w:r>
                <w:r>
                  <w:rPr>
                    <w:noProof/>
                    <w:webHidden/>
                  </w:rPr>
                </w:r>
                <w:r>
                  <w:rPr>
                    <w:noProof/>
                    <w:webHidden/>
                  </w:rPr>
                  <w:fldChar w:fldCharType="separate"/>
                </w:r>
                <w:r w:rsidR="00E97F7B">
                  <w:rPr>
                    <w:noProof/>
                    <w:webHidden/>
                  </w:rPr>
                  <w:t>8</w:t>
                </w:r>
                <w:r>
                  <w:rPr>
                    <w:noProof/>
                    <w:webHidden/>
                  </w:rPr>
                  <w:fldChar w:fldCharType="end"/>
                </w:r>
              </w:hyperlink>
            </w:p>
            <w:p w14:paraId="257D20F7" w14:textId="266CD9BC" w:rsidR="00514197" w:rsidRDefault="00514197">
              <w:pPr>
                <w:pStyle w:val="TOC3"/>
                <w:tabs>
                  <w:tab w:val="left" w:pos="1100"/>
                  <w:tab w:val="right" w:leader="dot" w:pos="9350"/>
                </w:tabs>
                <w:rPr>
                  <w:rFonts w:eastAsiaTheme="minorEastAsia"/>
                  <w:noProof/>
                  <w:color w:val="auto"/>
                  <w:kern w:val="2"/>
                  <w:sz w:val="24"/>
                  <w:szCs w:val="24"/>
                  <w:lang w:val="en-CA" w:eastAsia="en-CA"/>
                  <w14:ligatures w14:val="standardContextual"/>
                </w:rPr>
              </w:pPr>
              <w:hyperlink w:anchor="_Toc216787002" w:history="1">
                <w:r w:rsidRPr="009E186D">
                  <w:rPr>
                    <w:rStyle w:val="Hyperlink"/>
                    <w:rFonts w:ascii="Arial" w:hAnsi="Arial" w:cs="Arial"/>
                    <w:noProof/>
                  </w:rPr>
                  <w:t>2.5.5</w:t>
                </w:r>
                <w:r>
                  <w:rPr>
                    <w:rFonts w:eastAsiaTheme="minorEastAsia"/>
                    <w:noProof/>
                    <w:color w:val="auto"/>
                    <w:kern w:val="2"/>
                    <w:sz w:val="24"/>
                    <w:szCs w:val="24"/>
                    <w:lang w:val="en-CA" w:eastAsia="en-CA"/>
                    <w14:ligatures w14:val="standardContextual"/>
                  </w:rPr>
                  <w:tab/>
                </w:r>
                <w:r w:rsidRPr="009E186D">
                  <w:rPr>
                    <w:rStyle w:val="Hyperlink"/>
                    <w:rFonts w:ascii="Arial" w:hAnsi="Arial" w:cs="Arial"/>
                    <w:noProof/>
                  </w:rPr>
                  <w:t>Risk Management Log</w:t>
                </w:r>
                <w:r>
                  <w:rPr>
                    <w:noProof/>
                    <w:webHidden/>
                  </w:rPr>
                  <w:tab/>
                </w:r>
                <w:r>
                  <w:rPr>
                    <w:noProof/>
                    <w:webHidden/>
                  </w:rPr>
                  <w:fldChar w:fldCharType="begin"/>
                </w:r>
                <w:r>
                  <w:rPr>
                    <w:noProof/>
                    <w:webHidden/>
                  </w:rPr>
                  <w:instrText xml:space="preserve"> PAGEREF _Toc216787002 \h </w:instrText>
                </w:r>
                <w:r>
                  <w:rPr>
                    <w:noProof/>
                    <w:webHidden/>
                  </w:rPr>
                </w:r>
                <w:r>
                  <w:rPr>
                    <w:noProof/>
                    <w:webHidden/>
                  </w:rPr>
                  <w:fldChar w:fldCharType="separate"/>
                </w:r>
                <w:r w:rsidR="00E97F7B">
                  <w:rPr>
                    <w:noProof/>
                    <w:webHidden/>
                  </w:rPr>
                  <w:t>10</w:t>
                </w:r>
                <w:r>
                  <w:rPr>
                    <w:noProof/>
                    <w:webHidden/>
                  </w:rPr>
                  <w:fldChar w:fldCharType="end"/>
                </w:r>
              </w:hyperlink>
            </w:p>
            <w:p w14:paraId="4C666657" w14:textId="03990577" w:rsidR="00514197" w:rsidRDefault="00514197">
              <w:pPr>
                <w:pStyle w:val="TOC2"/>
                <w:tabs>
                  <w:tab w:val="left" w:pos="880"/>
                  <w:tab w:val="right" w:leader="dot" w:pos="9350"/>
                </w:tabs>
                <w:rPr>
                  <w:rFonts w:eastAsiaTheme="minorEastAsia"/>
                  <w:bCs w:val="0"/>
                  <w:noProof/>
                  <w:color w:val="auto"/>
                  <w:kern w:val="2"/>
                  <w:sz w:val="24"/>
                  <w:szCs w:val="24"/>
                  <w:lang w:val="en-CA" w:eastAsia="en-CA"/>
                  <w14:ligatures w14:val="standardContextual"/>
                </w:rPr>
              </w:pPr>
              <w:hyperlink w:anchor="_Toc216787003" w:history="1">
                <w:r w:rsidRPr="009E186D">
                  <w:rPr>
                    <w:rStyle w:val="Hyperlink"/>
                    <w:rFonts w:ascii="Arial" w:hAnsi="Arial"/>
                    <w:noProof/>
                  </w:rPr>
                  <w:t>2.6</w:t>
                </w:r>
                <w:r>
                  <w:rPr>
                    <w:rFonts w:eastAsiaTheme="minorEastAsia"/>
                    <w:bCs w:val="0"/>
                    <w:noProof/>
                    <w:color w:val="auto"/>
                    <w:kern w:val="2"/>
                    <w:sz w:val="24"/>
                    <w:szCs w:val="24"/>
                    <w:lang w:val="en-CA" w:eastAsia="en-CA"/>
                    <w14:ligatures w14:val="standardContextual"/>
                  </w:rPr>
                  <w:tab/>
                </w:r>
                <w:r w:rsidRPr="009E186D">
                  <w:rPr>
                    <w:rStyle w:val="Hyperlink"/>
                    <w:rFonts w:ascii="Arial" w:hAnsi="Arial"/>
                    <w:noProof/>
                  </w:rPr>
                  <w:t>Risk Monitoring, Controlling, And Reporting</w:t>
                </w:r>
                <w:r>
                  <w:rPr>
                    <w:noProof/>
                    <w:webHidden/>
                  </w:rPr>
                  <w:tab/>
                </w:r>
                <w:r>
                  <w:rPr>
                    <w:noProof/>
                    <w:webHidden/>
                  </w:rPr>
                  <w:fldChar w:fldCharType="begin"/>
                </w:r>
                <w:r>
                  <w:rPr>
                    <w:noProof/>
                    <w:webHidden/>
                  </w:rPr>
                  <w:instrText xml:space="preserve"> PAGEREF _Toc216787003 \h </w:instrText>
                </w:r>
                <w:r>
                  <w:rPr>
                    <w:noProof/>
                    <w:webHidden/>
                  </w:rPr>
                </w:r>
                <w:r>
                  <w:rPr>
                    <w:noProof/>
                    <w:webHidden/>
                  </w:rPr>
                  <w:fldChar w:fldCharType="separate"/>
                </w:r>
                <w:r w:rsidR="00E97F7B">
                  <w:rPr>
                    <w:noProof/>
                    <w:webHidden/>
                  </w:rPr>
                  <w:t>10</w:t>
                </w:r>
                <w:r>
                  <w:rPr>
                    <w:noProof/>
                    <w:webHidden/>
                  </w:rPr>
                  <w:fldChar w:fldCharType="end"/>
                </w:r>
              </w:hyperlink>
            </w:p>
            <w:p w14:paraId="0F7103CE" w14:textId="3842D7F4" w:rsidR="00514197" w:rsidRDefault="00514197">
              <w:pPr>
                <w:pStyle w:val="TOC1"/>
                <w:tabs>
                  <w:tab w:val="right" w:leader="dot" w:pos="9350"/>
                </w:tabs>
                <w:rPr>
                  <w:rFonts w:eastAsiaTheme="minorEastAsia"/>
                  <w:bCs w:val="0"/>
                  <w:iCs w:val="0"/>
                  <w:noProof/>
                  <w:color w:val="auto"/>
                  <w:kern w:val="2"/>
                  <w:sz w:val="24"/>
                  <w:lang w:eastAsia="en-CA"/>
                  <w14:ligatures w14:val="standardContextual"/>
                </w:rPr>
              </w:pPr>
              <w:hyperlink w:anchor="_Toc216787004" w:history="1">
                <w:r w:rsidRPr="009E186D">
                  <w:rPr>
                    <w:rStyle w:val="Hyperlink"/>
                    <w:noProof/>
                  </w:rPr>
                  <w:t>Continuous Risk Management</w:t>
                </w:r>
                <w:r>
                  <w:rPr>
                    <w:noProof/>
                    <w:webHidden/>
                  </w:rPr>
                  <w:tab/>
                </w:r>
                <w:r>
                  <w:rPr>
                    <w:noProof/>
                    <w:webHidden/>
                  </w:rPr>
                  <w:fldChar w:fldCharType="begin"/>
                </w:r>
                <w:r>
                  <w:rPr>
                    <w:noProof/>
                    <w:webHidden/>
                  </w:rPr>
                  <w:instrText xml:space="preserve"> PAGEREF _Toc216787004 \h </w:instrText>
                </w:r>
                <w:r>
                  <w:rPr>
                    <w:noProof/>
                    <w:webHidden/>
                  </w:rPr>
                </w:r>
                <w:r>
                  <w:rPr>
                    <w:noProof/>
                    <w:webHidden/>
                  </w:rPr>
                  <w:fldChar w:fldCharType="separate"/>
                </w:r>
                <w:r w:rsidR="00E97F7B">
                  <w:rPr>
                    <w:noProof/>
                    <w:webHidden/>
                  </w:rPr>
                  <w:t>11</w:t>
                </w:r>
                <w:r>
                  <w:rPr>
                    <w:noProof/>
                    <w:webHidden/>
                  </w:rPr>
                  <w:fldChar w:fldCharType="end"/>
                </w:r>
              </w:hyperlink>
            </w:p>
            <w:p w14:paraId="7DABB466" w14:textId="269C6DEF" w:rsidR="00514197" w:rsidRDefault="00514197">
              <w:pPr>
                <w:pStyle w:val="TOC1"/>
                <w:tabs>
                  <w:tab w:val="right" w:leader="dot" w:pos="9350"/>
                </w:tabs>
                <w:rPr>
                  <w:rFonts w:eastAsiaTheme="minorEastAsia"/>
                  <w:bCs w:val="0"/>
                  <w:iCs w:val="0"/>
                  <w:noProof/>
                  <w:color w:val="auto"/>
                  <w:kern w:val="2"/>
                  <w:sz w:val="24"/>
                  <w:lang w:eastAsia="en-CA"/>
                  <w14:ligatures w14:val="standardContextual"/>
                </w:rPr>
              </w:pPr>
              <w:hyperlink w:anchor="_Toc216787005" w:history="1">
                <w:r w:rsidRPr="009E186D">
                  <w:rPr>
                    <w:rStyle w:val="Hyperlink"/>
                    <w:noProof/>
                  </w:rPr>
                  <w:t>Closing a Risk</w:t>
                </w:r>
                <w:r>
                  <w:rPr>
                    <w:noProof/>
                    <w:webHidden/>
                  </w:rPr>
                  <w:tab/>
                </w:r>
                <w:r>
                  <w:rPr>
                    <w:noProof/>
                    <w:webHidden/>
                  </w:rPr>
                  <w:fldChar w:fldCharType="begin"/>
                </w:r>
                <w:r>
                  <w:rPr>
                    <w:noProof/>
                    <w:webHidden/>
                  </w:rPr>
                  <w:instrText xml:space="preserve"> PAGEREF _Toc216787005 \h </w:instrText>
                </w:r>
                <w:r>
                  <w:rPr>
                    <w:noProof/>
                    <w:webHidden/>
                  </w:rPr>
                </w:r>
                <w:r>
                  <w:rPr>
                    <w:noProof/>
                    <w:webHidden/>
                  </w:rPr>
                  <w:fldChar w:fldCharType="separate"/>
                </w:r>
                <w:r w:rsidR="00E97F7B">
                  <w:rPr>
                    <w:noProof/>
                    <w:webHidden/>
                  </w:rPr>
                  <w:t>11</w:t>
                </w:r>
                <w:r>
                  <w:rPr>
                    <w:noProof/>
                    <w:webHidden/>
                  </w:rPr>
                  <w:fldChar w:fldCharType="end"/>
                </w:r>
              </w:hyperlink>
            </w:p>
            <w:p w14:paraId="0A09C822" w14:textId="3F34A098" w:rsidR="007349C9" w:rsidRPr="00C95D39" w:rsidRDefault="00703BC1" w:rsidP="00C95D39">
              <w:r w:rsidRPr="00C95D39">
                <w:rPr>
                  <w:rFonts w:cstheme="minorHAnsi"/>
                  <w:b/>
                  <w:bCs/>
                  <w:noProof/>
                  <w:szCs w:val="22"/>
                </w:rPr>
                <w:fldChar w:fldCharType="end"/>
              </w:r>
            </w:p>
          </w:sdtContent>
        </w:sdt>
      </w:sdtContent>
    </w:sdt>
    <w:p w14:paraId="344F7208" w14:textId="77777777" w:rsidR="00DA7338" w:rsidRDefault="00DA7338"/>
    <w:p w14:paraId="605994A2" w14:textId="786995CE" w:rsidR="00C95D39" w:rsidRDefault="00C95D39" w:rsidP="00C95D39">
      <w:pPr>
        <w:spacing w:before="0" w:after="0" w:line="240" w:lineRule="auto"/>
      </w:pPr>
    </w:p>
    <w:p w14:paraId="05A4EC09" w14:textId="22FFD3D6" w:rsidR="00C95D39" w:rsidRDefault="00C95D39" w:rsidP="00C95D39">
      <w:pPr>
        <w:spacing w:before="0" w:after="0" w:line="240" w:lineRule="auto"/>
      </w:pPr>
    </w:p>
    <w:p w14:paraId="4B6E85EB" w14:textId="51488E3E" w:rsidR="00C95D39" w:rsidRDefault="00C95D39" w:rsidP="00C95D39">
      <w:pPr>
        <w:spacing w:before="0" w:after="0" w:line="240" w:lineRule="auto"/>
      </w:pPr>
    </w:p>
    <w:p w14:paraId="6785BFFB" w14:textId="436506A0" w:rsidR="00C95D39" w:rsidRDefault="00C95D39" w:rsidP="00C95D39">
      <w:pPr>
        <w:spacing w:before="0" w:after="0" w:line="240" w:lineRule="auto"/>
      </w:pPr>
    </w:p>
    <w:p w14:paraId="3E0F9856" w14:textId="77777777" w:rsidR="00C95D39" w:rsidRDefault="00C95D39" w:rsidP="00C95D39">
      <w:pPr>
        <w:spacing w:before="0" w:after="0" w:line="240" w:lineRule="auto"/>
      </w:pPr>
    </w:p>
    <w:p w14:paraId="41DD37C6" w14:textId="77777777" w:rsidR="00455456" w:rsidRDefault="00455456" w:rsidP="00C95D39">
      <w:pPr>
        <w:spacing w:before="0" w:after="0" w:line="240" w:lineRule="auto"/>
      </w:pPr>
    </w:p>
    <w:p w14:paraId="5C49845B" w14:textId="77777777" w:rsidR="00455456" w:rsidRDefault="00455456" w:rsidP="00C95D39">
      <w:pPr>
        <w:spacing w:before="0" w:after="0" w:line="240" w:lineRule="auto"/>
      </w:pPr>
    </w:p>
    <w:p w14:paraId="4E0A0B38" w14:textId="77777777" w:rsidR="00515B77" w:rsidRPr="00C95D39" w:rsidRDefault="00515B77" w:rsidP="00C95D39">
      <w:pPr>
        <w:spacing w:before="0" w:after="0" w:line="240" w:lineRule="auto"/>
      </w:pPr>
    </w:p>
    <w:p w14:paraId="11F5369F" w14:textId="1EAD3C81" w:rsidR="00230488" w:rsidRPr="00230488" w:rsidRDefault="00230488" w:rsidP="00514197">
      <w:pPr>
        <w:pStyle w:val="Heading1"/>
        <w:keepLines w:val="0"/>
        <w:tabs>
          <w:tab w:val="num" w:pos="504"/>
        </w:tabs>
        <w:spacing w:before="0" w:after="0"/>
        <w:ind w:left="360" w:hanging="432"/>
      </w:pPr>
      <w:bookmarkStart w:id="4" w:name="_Toc216786989"/>
      <w:bookmarkStart w:id="5" w:name="_Toc104887533"/>
      <w:bookmarkStart w:id="6" w:name="_Toc104887695"/>
      <w:bookmarkStart w:id="7" w:name="_Toc107198556"/>
      <w:bookmarkStart w:id="8" w:name="_Toc148928075"/>
      <w:bookmarkStart w:id="9" w:name="_Toc208201454"/>
      <w:bookmarkStart w:id="10" w:name="_Toc106079533"/>
      <w:r>
        <w:rPr>
          <w:noProof/>
        </w:rPr>
        <w:lastRenderedPageBreak/>
        <w:t>Glossary</w:t>
      </w:r>
      <w:bookmarkEnd w:id="4"/>
    </w:p>
    <w:p w14:paraId="308D0DE7" w14:textId="77777777" w:rsidR="00230488" w:rsidRDefault="00230488" w:rsidP="00230488">
      <w:pPr>
        <w:autoSpaceDE w:val="0"/>
        <w:autoSpaceDN w:val="0"/>
        <w:adjustRightInd w:val="0"/>
        <w:spacing w:before="0" w:after="0"/>
        <w:rPr>
          <w:rFonts w:ascii="Arial" w:hAnsi="Arial" w:cs="Arial"/>
          <w:lang w:val="en-CA" w:eastAsia="en-CA"/>
        </w:rPr>
      </w:pPr>
      <w:r w:rsidRPr="00514197">
        <w:rPr>
          <w:rFonts w:ascii="Arial" w:hAnsi="Arial" w:cs="Arial"/>
          <w:b/>
          <w:bCs/>
          <w:lang w:val="en-CA" w:eastAsia="en-CA"/>
        </w:rPr>
        <w:t>Risk:</w:t>
      </w:r>
      <w:r w:rsidRPr="00247426">
        <w:rPr>
          <w:rFonts w:ascii="Arial" w:hAnsi="Arial" w:cs="Arial"/>
          <w:lang w:val="en-CA" w:eastAsia="en-CA"/>
        </w:rPr>
        <w:t xml:space="preserve"> </w:t>
      </w:r>
      <w:r w:rsidRPr="001C5338">
        <w:rPr>
          <w:rFonts w:ascii="Arial" w:hAnsi="Arial" w:cs="Arial"/>
          <w:lang w:val="en-CA" w:eastAsia="en-CA"/>
        </w:rPr>
        <w:t>The combination of the probability of occurrence of harm and severity of that harm; the effect of uncertainty on objectives</w:t>
      </w:r>
    </w:p>
    <w:p w14:paraId="2E5B3029" w14:textId="77777777" w:rsidR="00230488" w:rsidRPr="00247426" w:rsidRDefault="00230488" w:rsidP="00230488">
      <w:pPr>
        <w:autoSpaceDE w:val="0"/>
        <w:autoSpaceDN w:val="0"/>
        <w:adjustRightInd w:val="0"/>
        <w:spacing w:before="0" w:after="0"/>
        <w:rPr>
          <w:rFonts w:ascii="Arial" w:hAnsi="Arial" w:cs="Arial"/>
          <w:lang w:val="en-CA" w:eastAsia="en-CA"/>
        </w:rPr>
      </w:pPr>
    </w:p>
    <w:p w14:paraId="7B53552E" w14:textId="77777777" w:rsidR="00230488" w:rsidRDefault="00230488" w:rsidP="00230488">
      <w:pPr>
        <w:autoSpaceDE w:val="0"/>
        <w:autoSpaceDN w:val="0"/>
        <w:adjustRightInd w:val="0"/>
        <w:spacing w:before="0" w:after="0"/>
        <w:rPr>
          <w:rFonts w:ascii="Arial" w:hAnsi="Arial" w:cs="Arial"/>
          <w:lang w:val="en-CA" w:eastAsia="en-CA"/>
        </w:rPr>
      </w:pPr>
      <w:r w:rsidRPr="00514197">
        <w:rPr>
          <w:rFonts w:ascii="Arial" w:hAnsi="Arial" w:cs="Arial"/>
          <w:b/>
          <w:bCs/>
          <w:lang w:val="en-CA" w:eastAsia="en-CA"/>
        </w:rPr>
        <w:t>Likelihood:</w:t>
      </w:r>
      <w:r w:rsidRPr="00247426">
        <w:rPr>
          <w:rFonts w:ascii="Arial" w:hAnsi="Arial" w:cs="Arial"/>
          <w:lang w:val="en-CA" w:eastAsia="en-CA"/>
        </w:rPr>
        <w:t xml:space="preserve"> </w:t>
      </w:r>
      <w:r w:rsidRPr="001C5338">
        <w:rPr>
          <w:rFonts w:ascii="Arial" w:hAnsi="Arial" w:cs="Arial"/>
          <w:lang w:eastAsia="en-CA"/>
        </w:rPr>
        <w:t>Chance of something occurring</w:t>
      </w:r>
    </w:p>
    <w:p w14:paraId="46F7C012" w14:textId="77777777" w:rsidR="00230488" w:rsidRPr="00247426" w:rsidRDefault="00230488" w:rsidP="00230488">
      <w:pPr>
        <w:autoSpaceDE w:val="0"/>
        <w:autoSpaceDN w:val="0"/>
        <w:adjustRightInd w:val="0"/>
        <w:spacing w:before="0" w:after="0"/>
        <w:rPr>
          <w:rFonts w:ascii="Arial" w:hAnsi="Arial" w:cs="Arial"/>
          <w:lang w:val="en-CA" w:eastAsia="en-CA"/>
        </w:rPr>
      </w:pPr>
    </w:p>
    <w:p w14:paraId="29903DD8" w14:textId="77777777" w:rsidR="00230488" w:rsidRDefault="00230488" w:rsidP="00230488">
      <w:pPr>
        <w:autoSpaceDE w:val="0"/>
        <w:autoSpaceDN w:val="0"/>
        <w:adjustRightInd w:val="0"/>
        <w:spacing w:before="0" w:after="0"/>
        <w:rPr>
          <w:rFonts w:ascii="Arial" w:hAnsi="Arial" w:cs="Arial"/>
          <w:lang w:val="en-CA" w:eastAsia="en-CA"/>
        </w:rPr>
      </w:pPr>
      <w:r w:rsidRPr="00514197">
        <w:rPr>
          <w:rFonts w:ascii="Arial" w:hAnsi="Arial" w:cs="Arial"/>
          <w:b/>
          <w:bCs/>
          <w:lang w:val="en-CA" w:eastAsia="en-CA"/>
        </w:rPr>
        <w:t>Detectability:</w:t>
      </w:r>
      <w:r w:rsidRPr="00247426">
        <w:rPr>
          <w:rFonts w:ascii="Arial" w:hAnsi="Arial" w:cs="Arial"/>
          <w:lang w:val="en-CA" w:eastAsia="en-CA"/>
        </w:rPr>
        <w:t xml:space="preserve"> </w:t>
      </w:r>
      <w:r w:rsidRPr="001C5338">
        <w:rPr>
          <w:rFonts w:ascii="Arial" w:hAnsi="Arial" w:cs="Arial"/>
          <w:lang w:val="en-CA" w:eastAsia="en-CA"/>
        </w:rPr>
        <w:t>The ability to discover or determine the existence, presence, or fact of a hazard</w:t>
      </w:r>
    </w:p>
    <w:p w14:paraId="1DA15000" w14:textId="77777777" w:rsidR="00230488" w:rsidRPr="00247426" w:rsidRDefault="00230488" w:rsidP="00230488">
      <w:pPr>
        <w:autoSpaceDE w:val="0"/>
        <w:autoSpaceDN w:val="0"/>
        <w:adjustRightInd w:val="0"/>
        <w:spacing w:before="0" w:after="0"/>
        <w:rPr>
          <w:rFonts w:ascii="Arial" w:hAnsi="Arial" w:cs="Arial"/>
          <w:lang w:val="en-CA" w:eastAsia="en-CA"/>
        </w:rPr>
      </w:pPr>
    </w:p>
    <w:p w14:paraId="5086E33F" w14:textId="77777777" w:rsidR="00230488" w:rsidRPr="00247426" w:rsidRDefault="00230488" w:rsidP="00230488">
      <w:pPr>
        <w:autoSpaceDE w:val="0"/>
        <w:autoSpaceDN w:val="0"/>
        <w:adjustRightInd w:val="0"/>
        <w:spacing w:before="0" w:after="0"/>
        <w:rPr>
          <w:rFonts w:ascii="Arial" w:hAnsi="Arial" w:cs="Arial"/>
          <w:lang w:val="en-CA" w:eastAsia="en-CA"/>
        </w:rPr>
      </w:pPr>
      <w:r w:rsidRPr="00514197">
        <w:rPr>
          <w:rFonts w:ascii="Arial" w:hAnsi="Arial" w:cs="Arial"/>
          <w:b/>
          <w:bCs/>
          <w:lang w:val="en-CA" w:eastAsia="en-CA"/>
        </w:rPr>
        <w:t>Impact:</w:t>
      </w:r>
      <w:r w:rsidRPr="00247426">
        <w:rPr>
          <w:rFonts w:ascii="Arial" w:hAnsi="Arial" w:cs="Arial"/>
          <w:lang w:val="en-CA" w:eastAsia="en-CA"/>
        </w:rPr>
        <w:t xml:space="preserve"> </w:t>
      </w:r>
      <w:r w:rsidRPr="001C5338">
        <w:rPr>
          <w:rFonts w:ascii="Arial" w:hAnsi="Arial" w:cs="Arial"/>
          <w:lang w:val="en-CA" w:eastAsia="en-CA"/>
        </w:rPr>
        <w:t>A measure of the possible consequences of a non-compliance, with consideration of participant safety/rights and data integrity</w:t>
      </w:r>
      <w:r w:rsidRPr="00247426">
        <w:rPr>
          <w:rFonts w:ascii="Arial" w:hAnsi="Arial" w:cs="Arial"/>
          <w:lang w:val="en-CA" w:eastAsia="en-CA"/>
        </w:rPr>
        <w:t>.</w:t>
      </w:r>
    </w:p>
    <w:p w14:paraId="61C8BA28" w14:textId="77777777" w:rsidR="00230488" w:rsidRDefault="00230488" w:rsidP="00230488">
      <w:pPr>
        <w:autoSpaceDE w:val="0"/>
        <w:autoSpaceDN w:val="0"/>
        <w:adjustRightInd w:val="0"/>
        <w:spacing w:before="0" w:after="0"/>
        <w:rPr>
          <w:rFonts w:ascii="Arial" w:hAnsi="Arial" w:cs="Arial"/>
          <w:lang w:val="en-CA" w:eastAsia="en-CA"/>
        </w:rPr>
      </w:pPr>
    </w:p>
    <w:p w14:paraId="6C9A7B4D" w14:textId="77777777" w:rsidR="00230488" w:rsidRPr="00247426" w:rsidRDefault="00230488" w:rsidP="00230488">
      <w:pPr>
        <w:autoSpaceDE w:val="0"/>
        <w:autoSpaceDN w:val="0"/>
        <w:adjustRightInd w:val="0"/>
        <w:spacing w:before="0" w:after="0"/>
        <w:rPr>
          <w:rFonts w:ascii="Arial" w:hAnsi="Arial" w:cs="Arial"/>
          <w:lang w:val="en-CA" w:eastAsia="en-CA"/>
        </w:rPr>
      </w:pPr>
      <w:r w:rsidRPr="00514197">
        <w:rPr>
          <w:rFonts w:ascii="Arial" w:hAnsi="Arial" w:cs="Arial"/>
          <w:b/>
          <w:bCs/>
          <w:lang w:val="en-CA" w:eastAsia="en-CA"/>
        </w:rPr>
        <w:t>Risk analysis:</w:t>
      </w:r>
      <w:r w:rsidRPr="00247426">
        <w:rPr>
          <w:rFonts w:ascii="Arial" w:hAnsi="Arial" w:cs="Arial"/>
          <w:lang w:val="en-CA" w:eastAsia="en-CA"/>
        </w:rPr>
        <w:t xml:space="preserve"> Risk analysis is about determining the probability, detectability and impact of the risk; assigning an overall risk</w:t>
      </w:r>
    </w:p>
    <w:p w14:paraId="7D7932F4" w14:textId="77777777" w:rsidR="00230488" w:rsidRPr="00247426" w:rsidRDefault="00230488" w:rsidP="00230488">
      <w:pPr>
        <w:autoSpaceDE w:val="0"/>
        <w:autoSpaceDN w:val="0"/>
        <w:adjustRightInd w:val="0"/>
        <w:spacing w:before="0" w:after="0"/>
        <w:rPr>
          <w:rFonts w:ascii="Arial" w:hAnsi="Arial" w:cs="Arial"/>
          <w:lang w:val="en-CA" w:eastAsia="en-CA"/>
        </w:rPr>
      </w:pPr>
      <w:r w:rsidRPr="00247426">
        <w:rPr>
          <w:rFonts w:ascii="Arial" w:hAnsi="Arial" w:cs="Arial"/>
          <w:lang w:val="en-CA" w:eastAsia="en-CA"/>
        </w:rPr>
        <w:t>severity score, using either a semi-quantitative or qualitative method. It also takes into consideration the various causes of the</w:t>
      </w:r>
    </w:p>
    <w:p w14:paraId="2DA4AFC1" w14:textId="77777777" w:rsidR="00230488" w:rsidRPr="00247426" w:rsidRDefault="00230488" w:rsidP="00230488">
      <w:pPr>
        <w:autoSpaceDE w:val="0"/>
        <w:autoSpaceDN w:val="0"/>
        <w:adjustRightInd w:val="0"/>
        <w:spacing w:before="0" w:after="0"/>
        <w:rPr>
          <w:rFonts w:ascii="Arial" w:hAnsi="Arial" w:cs="Arial"/>
          <w:lang w:val="en-CA" w:eastAsia="en-CA"/>
        </w:rPr>
      </w:pPr>
      <w:r w:rsidRPr="00247426">
        <w:rPr>
          <w:rFonts w:ascii="Arial" w:hAnsi="Arial" w:cs="Arial"/>
          <w:lang w:val="en-CA" w:eastAsia="en-CA"/>
        </w:rPr>
        <w:t>risks and the current control measures in place.</w:t>
      </w:r>
    </w:p>
    <w:p w14:paraId="21F7555C" w14:textId="77777777" w:rsidR="00230488" w:rsidRDefault="00230488" w:rsidP="00230488">
      <w:pPr>
        <w:autoSpaceDE w:val="0"/>
        <w:autoSpaceDN w:val="0"/>
        <w:adjustRightInd w:val="0"/>
        <w:spacing w:before="0" w:after="0"/>
        <w:rPr>
          <w:rFonts w:ascii="Arial" w:hAnsi="Arial" w:cs="Arial"/>
          <w:lang w:val="en-CA" w:eastAsia="en-CA"/>
        </w:rPr>
      </w:pPr>
    </w:p>
    <w:p w14:paraId="28926086" w14:textId="77777777" w:rsidR="00230488" w:rsidRPr="00247426" w:rsidRDefault="00230488" w:rsidP="00230488">
      <w:pPr>
        <w:autoSpaceDE w:val="0"/>
        <w:autoSpaceDN w:val="0"/>
        <w:adjustRightInd w:val="0"/>
        <w:spacing w:before="0" w:after="0"/>
        <w:rPr>
          <w:rFonts w:ascii="Arial" w:hAnsi="Arial" w:cs="Arial"/>
          <w:lang w:val="en-CA" w:eastAsia="en-CA"/>
        </w:rPr>
      </w:pPr>
      <w:r w:rsidRPr="00514197">
        <w:rPr>
          <w:rFonts w:ascii="Arial" w:hAnsi="Arial" w:cs="Arial"/>
          <w:b/>
          <w:bCs/>
          <w:lang w:val="en-CA" w:eastAsia="en-CA"/>
        </w:rPr>
        <w:t>Risk assessment:</w:t>
      </w:r>
      <w:r w:rsidRPr="00247426">
        <w:rPr>
          <w:rFonts w:ascii="Arial" w:hAnsi="Arial" w:cs="Arial"/>
          <w:lang w:val="en-CA" w:eastAsia="en-CA"/>
        </w:rPr>
        <w:t xml:space="preserve"> Risk assessment is the overall process of risk identification, analysis and evaluation of the severity that will in</w:t>
      </w:r>
      <w:r>
        <w:rPr>
          <w:rFonts w:ascii="Arial" w:hAnsi="Arial" w:cs="Arial"/>
          <w:lang w:val="en-CA" w:eastAsia="en-CA"/>
        </w:rPr>
        <w:t xml:space="preserve"> </w:t>
      </w:r>
      <w:r w:rsidRPr="00247426">
        <w:rPr>
          <w:rFonts w:ascii="Arial" w:hAnsi="Arial" w:cs="Arial"/>
          <w:lang w:val="en-CA" w:eastAsia="en-CA"/>
        </w:rPr>
        <w:t>turn guide to prioritise risks that need to suitably addressed.</w:t>
      </w:r>
    </w:p>
    <w:p w14:paraId="128DADB4" w14:textId="77777777" w:rsidR="00230488" w:rsidRDefault="00230488" w:rsidP="00230488">
      <w:pPr>
        <w:autoSpaceDE w:val="0"/>
        <w:autoSpaceDN w:val="0"/>
        <w:adjustRightInd w:val="0"/>
        <w:spacing w:before="0" w:after="0"/>
        <w:rPr>
          <w:rFonts w:ascii="Arial" w:hAnsi="Arial" w:cs="Arial"/>
          <w:lang w:val="en-CA" w:eastAsia="en-CA"/>
        </w:rPr>
      </w:pPr>
    </w:p>
    <w:p w14:paraId="604D8EA2" w14:textId="77777777" w:rsidR="00230488" w:rsidRDefault="00230488" w:rsidP="00230488">
      <w:pPr>
        <w:autoSpaceDE w:val="0"/>
        <w:autoSpaceDN w:val="0"/>
        <w:adjustRightInd w:val="0"/>
        <w:spacing w:before="0" w:after="0"/>
        <w:rPr>
          <w:rFonts w:ascii="Arial" w:hAnsi="Arial" w:cs="Arial"/>
          <w:lang w:val="en-CA" w:eastAsia="en-CA"/>
        </w:rPr>
      </w:pPr>
      <w:r w:rsidRPr="00514197">
        <w:rPr>
          <w:rFonts w:ascii="Arial" w:hAnsi="Arial" w:cs="Arial"/>
          <w:b/>
          <w:bCs/>
          <w:lang w:val="en-CA" w:eastAsia="en-CA"/>
        </w:rPr>
        <w:t>Risk response:</w:t>
      </w:r>
      <w:r w:rsidRPr="00247426">
        <w:rPr>
          <w:rFonts w:ascii="Arial" w:hAnsi="Arial" w:cs="Arial"/>
          <w:lang w:val="en-CA" w:eastAsia="en-CA"/>
        </w:rPr>
        <w:t xml:space="preserve"> All those actions taken to address the risks that have been identified, analysed and prioritized. These can </w:t>
      </w:r>
      <w:r>
        <w:rPr>
          <w:rFonts w:ascii="Arial" w:hAnsi="Arial" w:cs="Arial"/>
          <w:lang w:val="en-CA" w:eastAsia="en-CA"/>
        </w:rPr>
        <w:t xml:space="preserve">include </w:t>
      </w:r>
      <w:r w:rsidRPr="00247426">
        <w:rPr>
          <w:rFonts w:ascii="Arial" w:hAnsi="Arial" w:cs="Arial"/>
          <w:lang w:val="en-CA" w:eastAsia="en-CA"/>
        </w:rPr>
        <w:t xml:space="preserve">risk acceptance, mitigation, avoidance or transfer. </w:t>
      </w:r>
    </w:p>
    <w:p w14:paraId="1A65B831" w14:textId="77777777" w:rsidR="00230488" w:rsidRDefault="00230488" w:rsidP="00230488">
      <w:pPr>
        <w:autoSpaceDE w:val="0"/>
        <w:autoSpaceDN w:val="0"/>
        <w:adjustRightInd w:val="0"/>
        <w:spacing w:before="0" w:after="0"/>
        <w:rPr>
          <w:rFonts w:ascii="Arial" w:hAnsi="Arial" w:cs="Arial"/>
          <w:lang w:val="en-CA" w:eastAsia="en-CA"/>
        </w:rPr>
      </w:pPr>
    </w:p>
    <w:p w14:paraId="4B57F363" w14:textId="77777777" w:rsidR="00230488" w:rsidRDefault="00230488" w:rsidP="00230488">
      <w:pPr>
        <w:autoSpaceDE w:val="0"/>
        <w:autoSpaceDN w:val="0"/>
        <w:adjustRightInd w:val="0"/>
        <w:spacing w:before="0" w:after="0"/>
        <w:rPr>
          <w:rFonts w:ascii="Arial" w:hAnsi="Arial" w:cs="Arial"/>
          <w:lang w:val="en-CA" w:eastAsia="en-CA"/>
        </w:rPr>
      </w:pPr>
      <w:r w:rsidRPr="00514197">
        <w:rPr>
          <w:rFonts w:ascii="Arial" w:hAnsi="Arial" w:cs="Arial"/>
          <w:b/>
          <w:bCs/>
          <w:lang w:val="en-CA" w:eastAsia="en-CA"/>
        </w:rPr>
        <w:t>Sponsor:</w:t>
      </w:r>
      <w:r>
        <w:rPr>
          <w:rFonts w:ascii="Arial" w:hAnsi="Arial" w:cs="Arial"/>
          <w:lang w:val="en-CA" w:eastAsia="en-CA"/>
        </w:rPr>
        <w:t xml:space="preserve"> </w:t>
      </w:r>
      <w:r w:rsidRPr="001C5338">
        <w:rPr>
          <w:rFonts w:ascii="Arial" w:hAnsi="Arial" w:cs="Arial"/>
          <w:lang w:eastAsia="en-CA"/>
        </w:rPr>
        <w:t>For the purpose of this tool, the term 'Sponsor' includes Sponsor-Investigators</w:t>
      </w:r>
    </w:p>
    <w:p w14:paraId="0820F0AA" w14:textId="77777777" w:rsidR="00230488" w:rsidRDefault="00230488" w:rsidP="00230488">
      <w:pPr>
        <w:autoSpaceDE w:val="0"/>
        <w:autoSpaceDN w:val="0"/>
        <w:adjustRightInd w:val="0"/>
        <w:spacing w:before="0" w:after="0"/>
        <w:rPr>
          <w:rFonts w:ascii="Arial" w:hAnsi="Arial" w:cs="Arial"/>
          <w:lang w:val="en-CA" w:eastAsia="en-CA"/>
        </w:rPr>
      </w:pPr>
    </w:p>
    <w:p w14:paraId="65107F94" w14:textId="2FF2F235" w:rsidR="00230488" w:rsidRDefault="00230488" w:rsidP="00230488">
      <w:pPr>
        <w:autoSpaceDE w:val="0"/>
        <w:autoSpaceDN w:val="0"/>
        <w:adjustRightInd w:val="0"/>
        <w:spacing w:before="0" w:after="0"/>
        <w:rPr>
          <w:rFonts w:ascii="Arial" w:hAnsi="Arial" w:cs="Arial"/>
          <w:lang w:eastAsia="en-CA"/>
        </w:rPr>
      </w:pPr>
      <w:r w:rsidRPr="00514197">
        <w:rPr>
          <w:rFonts w:ascii="Arial" w:hAnsi="Arial" w:cs="Arial"/>
          <w:b/>
          <w:bCs/>
          <w:lang w:val="en-CA" w:eastAsia="en-CA"/>
        </w:rPr>
        <w:t>Study:</w:t>
      </w:r>
      <w:r>
        <w:rPr>
          <w:rFonts w:ascii="Arial" w:hAnsi="Arial" w:cs="Arial"/>
          <w:lang w:val="en-CA" w:eastAsia="en-CA"/>
        </w:rPr>
        <w:t xml:space="preserve"> </w:t>
      </w:r>
      <w:r w:rsidRPr="001C5338">
        <w:rPr>
          <w:rFonts w:ascii="Arial" w:hAnsi="Arial" w:cs="Arial"/>
          <w:lang w:eastAsia="en-CA"/>
        </w:rPr>
        <w:t>For the purpose of this tool, the term 'Study' includes research studies, clinical studies, and clinical trials</w:t>
      </w:r>
    </w:p>
    <w:p w14:paraId="3E24712D" w14:textId="77777777" w:rsidR="00230488" w:rsidRPr="00230488" w:rsidRDefault="00230488" w:rsidP="00230488">
      <w:pPr>
        <w:autoSpaceDE w:val="0"/>
        <w:autoSpaceDN w:val="0"/>
        <w:adjustRightInd w:val="0"/>
        <w:spacing w:before="0" w:after="0"/>
        <w:rPr>
          <w:rFonts w:ascii="Arial" w:hAnsi="Arial" w:cs="Arial"/>
          <w:lang w:val="en-CA" w:eastAsia="en-CA"/>
        </w:rPr>
      </w:pPr>
    </w:p>
    <w:p w14:paraId="77C8927D" w14:textId="15FE515B" w:rsidR="00230488" w:rsidRPr="00D7338D" w:rsidRDefault="00230488" w:rsidP="00230488">
      <w:pPr>
        <w:pStyle w:val="Heading1"/>
        <w:keepLines w:val="0"/>
        <w:tabs>
          <w:tab w:val="num" w:pos="504"/>
        </w:tabs>
        <w:spacing w:before="0" w:after="0"/>
        <w:ind w:left="360" w:hanging="432"/>
      </w:pPr>
      <w:bookmarkStart w:id="11" w:name="_Toc216786990"/>
      <w:r>
        <w:t xml:space="preserve">1.0 </w:t>
      </w:r>
      <w:r w:rsidRPr="00D7338D">
        <w:t>INTRODUCTION</w:t>
      </w:r>
      <w:bookmarkEnd w:id="5"/>
      <w:bookmarkEnd w:id="6"/>
      <w:bookmarkEnd w:id="7"/>
      <w:bookmarkEnd w:id="8"/>
      <w:bookmarkEnd w:id="9"/>
      <w:bookmarkEnd w:id="11"/>
    </w:p>
    <w:p w14:paraId="64A8B547" w14:textId="77777777" w:rsidR="00230488" w:rsidRPr="003A5A51" w:rsidRDefault="00230488" w:rsidP="00230488">
      <w:pPr>
        <w:pStyle w:val="Heading2"/>
        <w:numPr>
          <w:ilvl w:val="1"/>
          <w:numId w:val="20"/>
        </w:numPr>
        <w:spacing w:before="180" w:after="120" w:line="240" w:lineRule="auto"/>
        <w:jc w:val="both"/>
        <w:rPr>
          <w:rFonts w:ascii="Arial" w:hAnsi="Arial"/>
        </w:rPr>
      </w:pPr>
      <w:bookmarkStart w:id="12" w:name="_Toc104887534"/>
      <w:bookmarkStart w:id="13" w:name="_Toc104887696"/>
      <w:bookmarkStart w:id="14" w:name="_Toc107198557"/>
      <w:bookmarkStart w:id="15" w:name="_Toc148928076"/>
      <w:bookmarkStart w:id="16" w:name="_Toc208201455"/>
      <w:bookmarkStart w:id="17" w:name="_Toc216786991"/>
      <w:r w:rsidRPr="003A5A51">
        <w:rPr>
          <w:rFonts w:ascii="Arial" w:hAnsi="Arial"/>
        </w:rPr>
        <w:t xml:space="preserve">Purpose Of The </w:t>
      </w:r>
      <w:bookmarkEnd w:id="12"/>
      <w:bookmarkEnd w:id="13"/>
      <w:r w:rsidRPr="003A5A51">
        <w:rPr>
          <w:rFonts w:ascii="Arial" w:hAnsi="Arial"/>
        </w:rPr>
        <w:t>Risk Management Plan</w:t>
      </w:r>
      <w:bookmarkEnd w:id="14"/>
      <w:bookmarkEnd w:id="15"/>
      <w:bookmarkEnd w:id="16"/>
      <w:bookmarkEnd w:id="17"/>
    </w:p>
    <w:p w14:paraId="373F45FA" w14:textId="77777777" w:rsidR="00230488" w:rsidRDefault="00230488" w:rsidP="00230488">
      <w:pPr>
        <w:pStyle w:val="BodyText"/>
        <w:spacing w:before="0" w:after="0"/>
        <w:rPr>
          <w:rFonts w:ascii="Arial" w:hAnsi="Arial" w:cs="Arial"/>
        </w:rPr>
      </w:pPr>
      <w:bookmarkStart w:id="18" w:name="OLE_LINK2"/>
      <w:r w:rsidRPr="00D7338D">
        <w:rPr>
          <w:rFonts w:ascii="Arial" w:hAnsi="Arial" w:cs="Arial"/>
        </w:rPr>
        <w:t>A risk is an event or condition that, if it occurs, could have a positive or negative effect on a project’s objectives. Risk Management is the process of identifying, assessing, responding to, monitoring</w:t>
      </w:r>
      <w:r>
        <w:rPr>
          <w:rFonts w:ascii="Arial" w:hAnsi="Arial" w:cs="Arial"/>
        </w:rPr>
        <w:t xml:space="preserve"> and controlling</w:t>
      </w:r>
      <w:r w:rsidRPr="00D7338D">
        <w:rPr>
          <w:rFonts w:ascii="Arial" w:hAnsi="Arial" w:cs="Arial"/>
        </w:rPr>
        <w:t>, and reporting risks. This Risk Management Plan defines</w:t>
      </w:r>
      <w:r>
        <w:rPr>
          <w:rFonts w:ascii="Arial" w:hAnsi="Arial" w:cs="Arial"/>
        </w:rPr>
        <w:t xml:space="preserve"> the Critical to Quality Factors (</w:t>
      </w:r>
      <w:proofErr w:type="spellStart"/>
      <w:r>
        <w:rPr>
          <w:rFonts w:ascii="Arial" w:hAnsi="Arial" w:cs="Arial"/>
        </w:rPr>
        <w:t>CtQs</w:t>
      </w:r>
      <w:proofErr w:type="spellEnd"/>
      <w:r>
        <w:rPr>
          <w:rFonts w:ascii="Arial" w:hAnsi="Arial" w:cs="Arial"/>
        </w:rPr>
        <w:t>) and</w:t>
      </w:r>
      <w:r w:rsidRPr="00D7338D">
        <w:rPr>
          <w:rFonts w:ascii="Arial" w:hAnsi="Arial" w:cs="Arial"/>
        </w:rPr>
        <w:t xml:space="preserve"> how risks associated with the</w:t>
      </w:r>
      <w:r>
        <w:rPr>
          <w:rFonts w:ascii="Arial" w:hAnsi="Arial" w:cs="Arial"/>
        </w:rPr>
        <w:t xml:space="preserve">se </w:t>
      </w:r>
      <w:proofErr w:type="spellStart"/>
      <w:r>
        <w:rPr>
          <w:rFonts w:ascii="Arial" w:hAnsi="Arial" w:cs="Arial"/>
        </w:rPr>
        <w:t>CtQs</w:t>
      </w:r>
      <w:proofErr w:type="spellEnd"/>
      <w:r w:rsidRPr="00D7338D">
        <w:rPr>
          <w:rFonts w:ascii="Arial" w:hAnsi="Arial" w:cs="Arial"/>
        </w:rPr>
        <w:t xml:space="preserve"> will be identified, analyzed, and managed. It outlines how risk management activities will be performed, recorded, and monitored throughout </w:t>
      </w:r>
      <w:bookmarkEnd w:id="18"/>
      <w:r w:rsidRPr="00D7338D">
        <w:rPr>
          <w:rFonts w:ascii="Arial" w:hAnsi="Arial" w:cs="Arial"/>
        </w:rPr>
        <w:t xml:space="preserve">the lifecycle of the </w:t>
      </w:r>
      <w:r>
        <w:rPr>
          <w:rFonts w:ascii="Arial" w:hAnsi="Arial" w:cs="Arial"/>
        </w:rPr>
        <w:t>study</w:t>
      </w:r>
      <w:r w:rsidRPr="00D7338D">
        <w:rPr>
          <w:rFonts w:ascii="Arial" w:hAnsi="Arial" w:cs="Arial"/>
        </w:rPr>
        <w:t xml:space="preserve"> and provides templates and practices for recording and prioritizing risks</w:t>
      </w:r>
      <w:r>
        <w:rPr>
          <w:rFonts w:ascii="Arial" w:hAnsi="Arial" w:cs="Arial"/>
        </w:rPr>
        <w:t xml:space="preserve"> by the study team.</w:t>
      </w:r>
    </w:p>
    <w:p w14:paraId="038CDD5C" w14:textId="0180A2B4" w:rsidR="00230488" w:rsidRDefault="00230488" w:rsidP="00230488">
      <w:pPr>
        <w:pStyle w:val="BodyText"/>
        <w:spacing w:before="0" w:after="0"/>
        <w:rPr>
          <w:rFonts w:ascii="Arial" w:hAnsi="Arial" w:cs="Arial"/>
        </w:rPr>
      </w:pPr>
    </w:p>
    <w:p w14:paraId="4E14B8A3" w14:textId="339D2DCD" w:rsidR="00230488" w:rsidRPr="00D7338D" w:rsidRDefault="00230488" w:rsidP="00230488">
      <w:pPr>
        <w:pStyle w:val="Heading1"/>
        <w:keepLines w:val="0"/>
        <w:tabs>
          <w:tab w:val="num" w:pos="504"/>
        </w:tabs>
        <w:spacing w:before="0" w:after="0"/>
        <w:ind w:left="360" w:hanging="432"/>
      </w:pPr>
      <w:bookmarkStart w:id="19" w:name="_Toc107198558"/>
      <w:bookmarkStart w:id="20" w:name="_Toc107198559"/>
      <w:bookmarkStart w:id="21" w:name="_Toc95023611"/>
      <w:bookmarkStart w:id="22" w:name="_Toc95033007"/>
      <w:bookmarkStart w:id="23" w:name="_Toc95033138"/>
      <w:bookmarkStart w:id="24" w:name="_Toc94000113"/>
      <w:bookmarkStart w:id="25" w:name="_Toc94000451"/>
      <w:bookmarkStart w:id="26" w:name="_Toc94000536"/>
      <w:bookmarkStart w:id="27" w:name="_Toc94000784"/>
      <w:bookmarkStart w:id="28" w:name="_Toc94000896"/>
      <w:bookmarkStart w:id="29" w:name="_Toc107198561"/>
      <w:bookmarkStart w:id="30" w:name="_Toc148928077"/>
      <w:bookmarkStart w:id="31" w:name="_Toc208201456"/>
      <w:bookmarkStart w:id="32" w:name="_Toc216786992"/>
      <w:bookmarkEnd w:id="19"/>
      <w:bookmarkEnd w:id="20"/>
      <w:bookmarkEnd w:id="21"/>
      <w:bookmarkEnd w:id="22"/>
      <w:bookmarkEnd w:id="23"/>
      <w:bookmarkEnd w:id="24"/>
      <w:bookmarkEnd w:id="25"/>
      <w:bookmarkEnd w:id="26"/>
      <w:bookmarkEnd w:id="27"/>
      <w:bookmarkEnd w:id="28"/>
      <w:r>
        <w:t>2.0 R</w:t>
      </w:r>
      <w:r w:rsidRPr="00D7338D">
        <w:t xml:space="preserve">isk management </w:t>
      </w:r>
      <w:bookmarkEnd w:id="29"/>
      <w:r w:rsidRPr="00D7338D">
        <w:t>Procedure</w:t>
      </w:r>
      <w:bookmarkStart w:id="33" w:name="_Toc107198562"/>
      <w:bookmarkEnd w:id="30"/>
      <w:bookmarkEnd w:id="31"/>
      <w:bookmarkEnd w:id="32"/>
    </w:p>
    <w:p w14:paraId="0BFC111F" w14:textId="77777777" w:rsidR="00230488" w:rsidRPr="003A5A51" w:rsidRDefault="00230488" w:rsidP="00230488">
      <w:pPr>
        <w:pStyle w:val="Heading2"/>
        <w:numPr>
          <w:ilvl w:val="1"/>
          <w:numId w:val="21"/>
        </w:numPr>
        <w:spacing w:before="180" w:after="120" w:line="240" w:lineRule="auto"/>
        <w:jc w:val="both"/>
        <w:rPr>
          <w:rFonts w:ascii="Arial" w:hAnsi="Arial"/>
        </w:rPr>
      </w:pPr>
      <w:bookmarkStart w:id="34" w:name="_Toc148928078"/>
      <w:bookmarkStart w:id="35" w:name="_Toc208201457"/>
      <w:bookmarkStart w:id="36" w:name="_Toc216786993"/>
      <w:r w:rsidRPr="003A5A51">
        <w:rPr>
          <w:rFonts w:ascii="Arial" w:hAnsi="Arial"/>
        </w:rPr>
        <w:t>Process</w:t>
      </w:r>
      <w:bookmarkEnd w:id="34"/>
      <w:bookmarkEnd w:id="35"/>
      <w:bookmarkEnd w:id="36"/>
    </w:p>
    <w:p w14:paraId="602985D0" w14:textId="77777777" w:rsidR="00230488" w:rsidRPr="00D7338D" w:rsidRDefault="00230488" w:rsidP="00230488">
      <w:pPr>
        <w:pStyle w:val="BodyText"/>
        <w:spacing w:before="0" w:after="0"/>
        <w:rPr>
          <w:rFonts w:ascii="Arial" w:hAnsi="Arial" w:cs="Arial"/>
          <w:i/>
          <w:color w:val="0000FF"/>
        </w:rPr>
      </w:pPr>
      <w:r w:rsidRPr="00D7338D">
        <w:rPr>
          <w:rFonts w:ascii="Arial" w:hAnsi="Arial" w:cs="Arial"/>
          <w:i/>
          <w:color w:val="0000FF"/>
        </w:rPr>
        <w:t>[</w:t>
      </w:r>
      <w:bookmarkStart w:id="37" w:name="_Hlk216163868"/>
      <w:r w:rsidRPr="00D7338D">
        <w:rPr>
          <w:rFonts w:ascii="Arial" w:hAnsi="Arial" w:cs="Arial"/>
          <w:i/>
          <w:color w:val="0000FF"/>
          <w:szCs w:val="20"/>
        </w:rPr>
        <w:t xml:space="preserve">Summarize the steps </w:t>
      </w:r>
      <w:r w:rsidRPr="00230488">
        <w:rPr>
          <w:rFonts w:ascii="Arial" w:hAnsi="Arial" w:cs="Arial"/>
          <w:i/>
          <w:color w:val="00A7FF"/>
          <w:szCs w:val="20"/>
        </w:rPr>
        <w:t>necessary</w:t>
      </w:r>
      <w:r w:rsidRPr="00D7338D">
        <w:rPr>
          <w:rFonts w:ascii="Arial" w:hAnsi="Arial" w:cs="Arial"/>
          <w:i/>
          <w:color w:val="0000FF"/>
          <w:szCs w:val="20"/>
        </w:rPr>
        <w:t xml:space="preserve"> for responding to project risk.</w:t>
      </w:r>
      <w:r w:rsidRPr="00D7338D">
        <w:rPr>
          <w:rFonts w:ascii="Arial" w:hAnsi="Arial" w:cs="Arial"/>
          <w:i/>
          <w:color w:val="0000FF"/>
        </w:rPr>
        <w:t xml:space="preserve">]  </w:t>
      </w:r>
      <w:bookmarkEnd w:id="37"/>
    </w:p>
    <w:p w14:paraId="65748128" w14:textId="3927E571" w:rsidR="00230488" w:rsidRPr="00230488" w:rsidRDefault="00230488" w:rsidP="00230488">
      <w:pPr>
        <w:pStyle w:val="BodyText"/>
        <w:spacing w:before="0" w:after="0"/>
        <w:rPr>
          <w:rFonts w:ascii="Arial" w:hAnsi="Arial" w:cs="Arial"/>
        </w:rPr>
      </w:pPr>
      <w:r w:rsidRPr="00D7338D">
        <w:rPr>
          <w:rFonts w:ascii="Arial" w:hAnsi="Arial" w:cs="Arial"/>
        </w:rPr>
        <w:lastRenderedPageBreak/>
        <w:t xml:space="preserve">The </w:t>
      </w:r>
      <w:r>
        <w:rPr>
          <w:rFonts w:ascii="Arial" w:hAnsi="Arial" w:cs="Arial"/>
        </w:rPr>
        <w:t xml:space="preserve">Sponsor </w:t>
      </w:r>
      <w:r w:rsidRPr="00D7338D">
        <w:rPr>
          <w:rFonts w:ascii="Arial" w:hAnsi="Arial" w:cs="Arial"/>
        </w:rPr>
        <w:t xml:space="preserve">will ensure that risks are actively identified, analyzed, and managed throughout the life of the project.  Risks will be identified as early as possible in the project to minimize their impact.  The steps for accomplishing this are outlined in the following sections.  </w:t>
      </w:r>
      <w:bookmarkStart w:id="38" w:name="_Toc148928079"/>
    </w:p>
    <w:p w14:paraId="418BD07F" w14:textId="77777777" w:rsidR="00230488" w:rsidRDefault="00230488" w:rsidP="00230488">
      <w:pPr>
        <w:pStyle w:val="Heading2"/>
        <w:numPr>
          <w:ilvl w:val="1"/>
          <w:numId w:val="24"/>
        </w:numPr>
        <w:spacing w:before="180" w:after="120" w:line="240" w:lineRule="auto"/>
        <w:jc w:val="both"/>
        <w:rPr>
          <w:rFonts w:ascii="Arial" w:hAnsi="Arial"/>
        </w:rPr>
      </w:pPr>
      <w:bookmarkStart w:id="39" w:name="_Toc208201459"/>
      <w:r>
        <w:rPr>
          <w:rFonts w:ascii="Arial" w:hAnsi="Arial"/>
        </w:rPr>
        <w:t xml:space="preserve"> </w:t>
      </w:r>
      <w:bookmarkStart w:id="40" w:name="_Toc216786994"/>
      <w:r>
        <w:rPr>
          <w:rFonts w:ascii="Arial" w:hAnsi="Arial"/>
        </w:rPr>
        <w:t>Quality by Design</w:t>
      </w:r>
      <w:bookmarkEnd w:id="40"/>
    </w:p>
    <w:p w14:paraId="0DDFD3E3" w14:textId="7FEBB903" w:rsidR="00230488" w:rsidRPr="00230488" w:rsidRDefault="00230488" w:rsidP="00230488">
      <w:pPr>
        <w:spacing w:after="0"/>
        <w:rPr>
          <w:rFonts w:ascii="Arial" w:hAnsi="Arial" w:cs="Arial"/>
          <w:szCs w:val="22"/>
          <w:lang w:val="en-CA" w:eastAsia="zh-CN"/>
        </w:rPr>
      </w:pPr>
      <w:r w:rsidRPr="0036353B">
        <w:rPr>
          <w:rFonts w:ascii="Arial" w:hAnsi="Arial" w:cs="Arial"/>
        </w:rPr>
        <w:t xml:space="preserve">Risk reduction strategies should be incorporated into the protocol design and contracts with parties involved in carrying out responsibilities, such as monitors. The monitoring plan should include strategies to monitor for and identify risk; working congruently with the clinical trial risk assessment tool. </w:t>
      </w:r>
    </w:p>
    <w:p w14:paraId="5ED067DB" w14:textId="77777777" w:rsidR="00230488" w:rsidRDefault="00230488" w:rsidP="00230488">
      <w:pPr>
        <w:pStyle w:val="Heading2"/>
        <w:numPr>
          <w:ilvl w:val="1"/>
          <w:numId w:val="24"/>
        </w:numPr>
        <w:spacing w:before="180" w:after="120" w:line="240" w:lineRule="auto"/>
        <w:jc w:val="both"/>
        <w:rPr>
          <w:rFonts w:ascii="Arial" w:hAnsi="Arial"/>
        </w:rPr>
      </w:pPr>
      <w:r>
        <w:rPr>
          <w:rFonts w:ascii="Arial" w:hAnsi="Arial"/>
        </w:rPr>
        <w:t xml:space="preserve"> </w:t>
      </w:r>
      <w:bookmarkStart w:id="41" w:name="_Toc216786995"/>
      <w:r>
        <w:rPr>
          <w:rFonts w:ascii="Arial" w:hAnsi="Arial"/>
        </w:rPr>
        <w:t>Critical to Quality Factors</w:t>
      </w:r>
      <w:bookmarkEnd w:id="41"/>
    </w:p>
    <w:p w14:paraId="7C2D25D4" w14:textId="46E9BB97" w:rsidR="00230488" w:rsidRPr="0036353B" w:rsidRDefault="00230488" w:rsidP="00230488">
      <w:pPr>
        <w:spacing w:before="60" w:after="0" w:line="240" w:lineRule="auto"/>
        <w:jc w:val="both"/>
        <w:rPr>
          <w:rFonts w:ascii="Arial" w:hAnsi="Arial" w:cs="Arial"/>
          <w:szCs w:val="22"/>
          <w:lang w:val="en-CA" w:eastAsia="zh-CN"/>
        </w:rPr>
      </w:pPr>
      <w:r w:rsidRPr="0036353B">
        <w:rPr>
          <w:rFonts w:ascii="Arial" w:hAnsi="Arial" w:cs="Arial"/>
        </w:rPr>
        <w:t xml:space="preserve">During protocol development, the sponsor will identify those processes and data that are critical to ensure human participant protection and the reliability of trial results. This will </w:t>
      </w:r>
    </w:p>
    <w:p w14:paraId="4D14AAC7" w14:textId="77777777" w:rsidR="009F5DD4" w:rsidRPr="00D27C0B" w:rsidRDefault="00230488" w:rsidP="00230488">
      <w:pPr>
        <w:rPr>
          <w:rFonts w:ascii="Arial" w:hAnsi="Arial" w:cs="Arial"/>
          <w:i/>
          <w:iCs/>
          <w:color w:val="00A7FF"/>
          <w:szCs w:val="22"/>
          <w:lang w:val="en-CA"/>
        </w:rPr>
      </w:pPr>
      <w:r w:rsidRPr="00D27C0B">
        <w:rPr>
          <w:rFonts w:ascii="Arial" w:hAnsi="Arial" w:cs="Arial"/>
          <w:i/>
          <w:iCs/>
          <w:color w:val="00A7FF"/>
          <w:szCs w:val="22"/>
        </w:rPr>
        <w:t xml:space="preserve">[Refer to the CTTI CTQ principles document to </w:t>
      </w:r>
      <w:r w:rsidRPr="00D27C0B">
        <w:rPr>
          <w:rFonts w:ascii="Arial" w:hAnsi="Arial" w:cs="Arial"/>
          <w:i/>
          <w:iCs/>
          <w:color w:val="008BE1"/>
          <w:szCs w:val="22"/>
        </w:rPr>
        <w:t>support</w:t>
      </w:r>
      <w:r w:rsidRPr="00D27C0B">
        <w:rPr>
          <w:rFonts w:ascii="Arial" w:hAnsi="Arial" w:cs="Arial"/>
          <w:i/>
          <w:iCs/>
          <w:color w:val="00A7FF"/>
          <w:szCs w:val="22"/>
        </w:rPr>
        <w:t xml:space="preserve"> CTQ evaluation and identification. </w:t>
      </w:r>
      <w:r w:rsidRPr="00D27C0B">
        <w:rPr>
          <w:rFonts w:ascii="Arial" w:hAnsi="Arial" w:cs="Arial"/>
          <w:i/>
          <w:iCs/>
          <w:color w:val="00A7FF"/>
          <w:szCs w:val="22"/>
          <w:lang w:val="en-CA"/>
        </w:rPr>
        <w:t>For each of the critical data and processes listed below, describe in the ‘rationale’ column how it relates to generating reliable data and providing appropriate protection to research participants.</w:t>
      </w:r>
    </w:p>
    <w:p w14:paraId="2CE87FF7" w14:textId="39B65F22" w:rsidR="009F5DD4" w:rsidRPr="00D27C0B" w:rsidRDefault="009F5DD4" w:rsidP="009F5DD4">
      <w:pPr>
        <w:pStyle w:val="BodyText"/>
        <w:spacing w:before="0" w:after="0"/>
        <w:rPr>
          <w:rFonts w:ascii="Arial" w:hAnsi="Arial" w:cs="Arial"/>
          <w:i/>
          <w:iCs/>
          <w:color w:val="008BE1"/>
          <w:szCs w:val="22"/>
        </w:rPr>
      </w:pPr>
      <w:r w:rsidRPr="00D27C0B">
        <w:rPr>
          <w:rFonts w:ascii="Arial" w:hAnsi="Arial" w:cs="Arial"/>
          <w:i/>
          <w:iCs/>
          <w:color w:val="008BE1"/>
          <w:szCs w:val="22"/>
        </w:rPr>
        <w:t xml:space="preserve">For trials receiving their NOL after April 1, 2026, a version of this table should be included in the protocol Quality Control/Quality Assurance section. </w:t>
      </w:r>
    </w:p>
    <w:p w14:paraId="6E82013E" w14:textId="77777777" w:rsidR="009F5DD4" w:rsidRPr="00D27C0B" w:rsidRDefault="009F5DD4" w:rsidP="009F5DD4">
      <w:pPr>
        <w:pStyle w:val="BodyText"/>
        <w:spacing w:before="0" w:after="0"/>
        <w:rPr>
          <w:rFonts w:ascii="Arial" w:hAnsi="Arial" w:cs="Arial"/>
          <w:i/>
          <w:iCs/>
          <w:color w:val="008BE1"/>
          <w:szCs w:val="22"/>
        </w:rPr>
      </w:pPr>
    </w:p>
    <w:p w14:paraId="6B113E15" w14:textId="45A96C3F" w:rsidR="00230488" w:rsidRPr="00D27C0B" w:rsidRDefault="009F5DD4" w:rsidP="009F5DD4">
      <w:pPr>
        <w:rPr>
          <w:rFonts w:ascii="Arial" w:hAnsi="Arial" w:cs="Arial"/>
          <w:i/>
          <w:iCs/>
          <w:color w:val="008BE1"/>
          <w:szCs w:val="22"/>
          <w:lang w:val="en-CA"/>
        </w:rPr>
      </w:pPr>
      <w:r w:rsidRPr="00D27C0B">
        <w:rPr>
          <w:rFonts w:ascii="Arial" w:hAnsi="Arial" w:cs="Arial"/>
          <w:i/>
          <w:iCs/>
          <w:color w:val="008BE1"/>
          <w:szCs w:val="22"/>
        </w:rPr>
        <w:t xml:space="preserve">For trials that received their NOL before April 1,2026, this can be documented solely in a risk management plan. However, should an amendment </w:t>
      </w:r>
      <w:r w:rsidR="00345AB7">
        <w:rPr>
          <w:rFonts w:ascii="Arial" w:hAnsi="Arial" w:cs="Arial"/>
          <w:i/>
          <w:iCs/>
          <w:color w:val="008BE1"/>
          <w:szCs w:val="22"/>
        </w:rPr>
        <w:t xml:space="preserve"> </w:t>
      </w:r>
      <w:r w:rsidRPr="00D27C0B">
        <w:rPr>
          <w:rFonts w:ascii="Arial" w:hAnsi="Arial" w:cs="Arial"/>
          <w:i/>
          <w:iCs/>
          <w:color w:val="008BE1"/>
          <w:szCs w:val="22"/>
        </w:rPr>
        <w:t xml:space="preserve">to the </w:t>
      </w:r>
      <w:r w:rsidR="00345AB7" w:rsidRPr="00D27C0B">
        <w:rPr>
          <w:rFonts w:ascii="Arial" w:hAnsi="Arial" w:cs="Arial"/>
          <w:i/>
          <w:iCs/>
          <w:color w:val="008BE1"/>
          <w:szCs w:val="22"/>
        </w:rPr>
        <w:t>protocol</w:t>
      </w:r>
      <w:r w:rsidRPr="00D27C0B">
        <w:rPr>
          <w:rFonts w:ascii="Arial" w:hAnsi="Arial" w:cs="Arial"/>
          <w:i/>
          <w:iCs/>
          <w:color w:val="008BE1"/>
          <w:szCs w:val="22"/>
        </w:rPr>
        <w:t xml:space="preserve"> be submitted for other reasons after April 1, 2026, the sponsor should then also add the Critical to Quality factors to the revised protocol.]</w:t>
      </w:r>
    </w:p>
    <w:p w14:paraId="0F87A671" w14:textId="77777777" w:rsidR="00230488" w:rsidRPr="00B17594" w:rsidRDefault="00230488" w:rsidP="00230488">
      <w:pPr>
        <w:pStyle w:val="Heading2"/>
        <w:rPr>
          <w:rFonts w:ascii="Arial" w:hAnsi="Arial" w:cs="Arial"/>
          <w:i/>
          <w:color w:val="0000FF"/>
          <w:szCs w:val="20"/>
          <w:lang w:val="en-CA"/>
        </w:rPr>
      </w:pPr>
    </w:p>
    <w:tbl>
      <w:tblPr>
        <w:tblW w:w="10001" w:type="dxa"/>
        <w:tblLook w:val="04A0" w:firstRow="1" w:lastRow="0" w:firstColumn="1" w:lastColumn="0" w:noHBand="0" w:noVBand="1"/>
      </w:tblPr>
      <w:tblGrid>
        <w:gridCol w:w="5230"/>
        <w:gridCol w:w="4771"/>
      </w:tblGrid>
      <w:tr w:rsidR="00230488" w:rsidRPr="0036353B" w14:paraId="3F70DA0D" w14:textId="77777777" w:rsidTr="008535AB">
        <w:trPr>
          <w:trHeight w:val="425"/>
          <w:tblHeader/>
        </w:trPr>
        <w:tc>
          <w:tcPr>
            <w:tcW w:w="5230" w:type="dxa"/>
            <w:tcBorders>
              <w:top w:val="single" w:sz="4" w:space="0" w:color="auto"/>
              <w:left w:val="single" w:sz="4" w:space="0" w:color="auto"/>
              <w:bottom w:val="single" w:sz="4" w:space="0" w:color="auto"/>
              <w:right w:val="single" w:sz="4" w:space="0" w:color="auto"/>
            </w:tcBorders>
            <w:shd w:val="clear" w:color="auto" w:fill="DDEBF7"/>
            <w:hideMark/>
          </w:tcPr>
          <w:p w14:paraId="6208E56F" w14:textId="77777777" w:rsidR="00230488" w:rsidRPr="0036353B" w:rsidRDefault="00230488" w:rsidP="008535AB">
            <w:pPr>
              <w:spacing w:after="0"/>
              <w:rPr>
                <w:rFonts w:ascii="Arial" w:hAnsi="Arial" w:cs="Arial"/>
                <w:b/>
                <w:bCs/>
                <w:color w:val="000000"/>
                <w:szCs w:val="20"/>
                <w:lang w:val="en-CA" w:eastAsia="zh-CN"/>
              </w:rPr>
            </w:pPr>
            <w:r w:rsidRPr="0036353B">
              <w:rPr>
                <w:rFonts w:ascii="Arial" w:hAnsi="Arial" w:cs="Arial"/>
                <w:b/>
                <w:bCs/>
                <w:color w:val="000000"/>
                <w:szCs w:val="20"/>
              </w:rPr>
              <w:t xml:space="preserve">List critical </w:t>
            </w:r>
            <w:r>
              <w:rPr>
                <w:rFonts w:ascii="Arial" w:hAnsi="Arial" w:cs="Arial"/>
                <w:b/>
                <w:bCs/>
                <w:color w:val="000000"/>
                <w:szCs w:val="20"/>
              </w:rPr>
              <w:t>to quality factor</w:t>
            </w:r>
          </w:p>
        </w:tc>
        <w:tc>
          <w:tcPr>
            <w:tcW w:w="4771" w:type="dxa"/>
            <w:tcBorders>
              <w:top w:val="single" w:sz="4" w:space="0" w:color="auto"/>
              <w:left w:val="nil"/>
              <w:bottom w:val="single" w:sz="4" w:space="0" w:color="auto"/>
              <w:right w:val="single" w:sz="4" w:space="0" w:color="auto"/>
            </w:tcBorders>
            <w:shd w:val="clear" w:color="auto" w:fill="DDEBF7"/>
            <w:hideMark/>
          </w:tcPr>
          <w:p w14:paraId="0A56CFDC" w14:textId="77777777" w:rsidR="00230488" w:rsidRPr="0036353B" w:rsidRDefault="00230488" w:rsidP="008535AB">
            <w:pPr>
              <w:spacing w:after="0"/>
              <w:rPr>
                <w:rFonts w:ascii="Arial" w:hAnsi="Arial" w:cs="Arial"/>
                <w:b/>
                <w:bCs/>
                <w:color w:val="000000"/>
                <w:szCs w:val="20"/>
              </w:rPr>
            </w:pPr>
            <w:r w:rsidRPr="0036353B">
              <w:rPr>
                <w:rFonts w:ascii="Arial" w:hAnsi="Arial" w:cs="Arial"/>
                <w:b/>
                <w:bCs/>
                <w:color w:val="000000"/>
                <w:szCs w:val="20"/>
              </w:rPr>
              <w:t>Rationale</w:t>
            </w:r>
          </w:p>
        </w:tc>
      </w:tr>
      <w:tr w:rsidR="00230488" w14:paraId="17E917D6" w14:textId="77777777" w:rsidTr="008535AB">
        <w:trPr>
          <w:trHeight w:val="425"/>
        </w:trPr>
        <w:tc>
          <w:tcPr>
            <w:tcW w:w="5230" w:type="dxa"/>
            <w:tcBorders>
              <w:top w:val="nil"/>
              <w:left w:val="single" w:sz="4" w:space="0" w:color="auto"/>
              <w:bottom w:val="single" w:sz="4" w:space="0" w:color="auto"/>
              <w:right w:val="single" w:sz="4" w:space="0" w:color="auto"/>
            </w:tcBorders>
            <w:hideMark/>
          </w:tcPr>
          <w:p w14:paraId="676A083A" w14:textId="77777777" w:rsidR="00230488" w:rsidRDefault="00230488" w:rsidP="008535AB">
            <w:pPr>
              <w:spacing w:after="0"/>
              <w:rPr>
                <w:i/>
                <w:iCs/>
                <w:color w:val="000000"/>
                <w:szCs w:val="20"/>
              </w:rPr>
            </w:pPr>
            <w:r>
              <w:rPr>
                <w:i/>
                <w:iCs/>
                <w:color w:val="000000"/>
                <w:szCs w:val="20"/>
              </w:rPr>
              <w:t> </w:t>
            </w:r>
          </w:p>
        </w:tc>
        <w:tc>
          <w:tcPr>
            <w:tcW w:w="4771" w:type="dxa"/>
            <w:tcBorders>
              <w:top w:val="nil"/>
              <w:left w:val="nil"/>
              <w:bottom w:val="single" w:sz="4" w:space="0" w:color="auto"/>
              <w:right w:val="single" w:sz="4" w:space="0" w:color="auto"/>
            </w:tcBorders>
            <w:hideMark/>
          </w:tcPr>
          <w:p w14:paraId="69CA7B4D" w14:textId="77777777" w:rsidR="00230488" w:rsidRDefault="00230488" w:rsidP="008535AB">
            <w:pPr>
              <w:spacing w:after="0"/>
              <w:rPr>
                <w:i/>
                <w:iCs/>
                <w:color w:val="000000"/>
                <w:szCs w:val="20"/>
              </w:rPr>
            </w:pPr>
            <w:r>
              <w:rPr>
                <w:i/>
                <w:iCs/>
                <w:color w:val="000000"/>
                <w:szCs w:val="20"/>
              </w:rPr>
              <w:t> </w:t>
            </w:r>
          </w:p>
        </w:tc>
      </w:tr>
      <w:tr w:rsidR="00230488" w14:paraId="02D61741" w14:textId="77777777" w:rsidTr="008535AB">
        <w:trPr>
          <w:trHeight w:val="425"/>
        </w:trPr>
        <w:tc>
          <w:tcPr>
            <w:tcW w:w="5230" w:type="dxa"/>
            <w:tcBorders>
              <w:top w:val="nil"/>
              <w:left w:val="single" w:sz="4" w:space="0" w:color="auto"/>
              <w:bottom w:val="single" w:sz="4" w:space="0" w:color="auto"/>
              <w:right w:val="single" w:sz="4" w:space="0" w:color="auto"/>
            </w:tcBorders>
            <w:hideMark/>
          </w:tcPr>
          <w:p w14:paraId="64441E91" w14:textId="77777777" w:rsidR="00230488" w:rsidRDefault="00230488" w:rsidP="008535AB">
            <w:pPr>
              <w:spacing w:after="0"/>
              <w:rPr>
                <w:color w:val="000000"/>
                <w:szCs w:val="20"/>
              </w:rPr>
            </w:pPr>
            <w:r>
              <w:rPr>
                <w:color w:val="000000"/>
                <w:szCs w:val="20"/>
              </w:rPr>
              <w:t> </w:t>
            </w:r>
          </w:p>
        </w:tc>
        <w:tc>
          <w:tcPr>
            <w:tcW w:w="4771" w:type="dxa"/>
            <w:tcBorders>
              <w:top w:val="nil"/>
              <w:left w:val="nil"/>
              <w:bottom w:val="single" w:sz="4" w:space="0" w:color="auto"/>
              <w:right w:val="single" w:sz="4" w:space="0" w:color="auto"/>
            </w:tcBorders>
            <w:hideMark/>
          </w:tcPr>
          <w:p w14:paraId="245598DD" w14:textId="77777777" w:rsidR="00230488" w:rsidRDefault="00230488" w:rsidP="008535AB">
            <w:pPr>
              <w:spacing w:after="0"/>
              <w:rPr>
                <w:color w:val="000000"/>
                <w:szCs w:val="20"/>
              </w:rPr>
            </w:pPr>
            <w:r>
              <w:rPr>
                <w:color w:val="000000"/>
                <w:szCs w:val="20"/>
              </w:rPr>
              <w:t> </w:t>
            </w:r>
          </w:p>
        </w:tc>
      </w:tr>
      <w:tr w:rsidR="00230488" w14:paraId="1D5D3FEA" w14:textId="77777777" w:rsidTr="008535AB">
        <w:trPr>
          <w:trHeight w:val="425"/>
        </w:trPr>
        <w:tc>
          <w:tcPr>
            <w:tcW w:w="5230" w:type="dxa"/>
            <w:tcBorders>
              <w:top w:val="nil"/>
              <w:left w:val="single" w:sz="4" w:space="0" w:color="auto"/>
              <w:bottom w:val="single" w:sz="4" w:space="0" w:color="auto"/>
              <w:right w:val="single" w:sz="4" w:space="0" w:color="auto"/>
            </w:tcBorders>
            <w:hideMark/>
          </w:tcPr>
          <w:p w14:paraId="6A46B83B" w14:textId="77777777" w:rsidR="00230488" w:rsidRDefault="00230488" w:rsidP="008535AB">
            <w:pPr>
              <w:spacing w:after="0"/>
              <w:rPr>
                <w:color w:val="000000"/>
                <w:szCs w:val="20"/>
              </w:rPr>
            </w:pPr>
            <w:r>
              <w:rPr>
                <w:color w:val="000000"/>
                <w:szCs w:val="20"/>
              </w:rPr>
              <w:t> </w:t>
            </w:r>
          </w:p>
        </w:tc>
        <w:tc>
          <w:tcPr>
            <w:tcW w:w="4771" w:type="dxa"/>
            <w:tcBorders>
              <w:top w:val="nil"/>
              <w:left w:val="nil"/>
              <w:bottom w:val="single" w:sz="4" w:space="0" w:color="auto"/>
              <w:right w:val="single" w:sz="4" w:space="0" w:color="auto"/>
            </w:tcBorders>
            <w:hideMark/>
          </w:tcPr>
          <w:p w14:paraId="3616A24D" w14:textId="77777777" w:rsidR="00230488" w:rsidRDefault="00230488" w:rsidP="008535AB">
            <w:pPr>
              <w:spacing w:after="0"/>
              <w:rPr>
                <w:color w:val="000000"/>
                <w:szCs w:val="20"/>
              </w:rPr>
            </w:pPr>
            <w:r>
              <w:rPr>
                <w:color w:val="000000"/>
                <w:szCs w:val="20"/>
              </w:rPr>
              <w:t> </w:t>
            </w:r>
          </w:p>
        </w:tc>
      </w:tr>
      <w:tr w:rsidR="00230488" w14:paraId="5012B657" w14:textId="77777777" w:rsidTr="008535AB">
        <w:trPr>
          <w:trHeight w:val="425"/>
        </w:trPr>
        <w:tc>
          <w:tcPr>
            <w:tcW w:w="5230" w:type="dxa"/>
            <w:tcBorders>
              <w:top w:val="nil"/>
              <w:left w:val="single" w:sz="4" w:space="0" w:color="auto"/>
              <w:bottom w:val="single" w:sz="4" w:space="0" w:color="auto"/>
              <w:right w:val="single" w:sz="4" w:space="0" w:color="auto"/>
            </w:tcBorders>
            <w:hideMark/>
          </w:tcPr>
          <w:p w14:paraId="1D69A29E" w14:textId="77777777" w:rsidR="00230488" w:rsidRDefault="00230488" w:rsidP="008535AB">
            <w:pPr>
              <w:spacing w:after="0"/>
              <w:rPr>
                <w:color w:val="000000"/>
                <w:szCs w:val="20"/>
              </w:rPr>
            </w:pPr>
            <w:r>
              <w:rPr>
                <w:color w:val="000000"/>
                <w:szCs w:val="20"/>
              </w:rPr>
              <w:t> </w:t>
            </w:r>
          </w:p>
        </w:tc>
        <w:tc>
          <w:tcPr>
            <w:tcW w:w="4771" w:type="dxa"/>
            <w:tcBorders>
              <w:top w:val="nil"/>
              <w:left w:val="nil"/>
              <w:bottom w:val="single" w:sz="4" w:space="0" w:color="auto"/>
              <w:right w:val="single" w:sz="4" w:space="0" w:color="auto"/>
            </w:tcBorders>
            <w:hideMark/>
          </w:tcPr>
          <w:p w14:paraId="78903A1F" w14:textId="77777777" w:rsidR="00230488" w:rsidRDefault="00230488" w:rsidP="008535AB">
            <w:pPr>
              <w:spacing w:after="0"/>
              <w:rPr>
                <w:color w:val="000000"/>
                <w:szCs w:val="20"/>
              </w:rPr>
            </w:pPr>
            <w:r>
              <w:rPr>
                <w:color w:val="000000"/>
                <w:szCs w:val="20"/>
              </w:rPr>
              <w:t> </w:t>
            </w:r>
          </w:p>
        </w:tc>
      </w:tr>
    </w:tbl>
    <w:p w14:paraId="78EA03D7" w14:textId="77777777" w:rsidR="00230488" w:rsidRDefault="00230488" w:rsidP="00230488">
      <w:pPr>
        <w:pStyle w:val="Heading2"/>
        <w:rPr>
          <w:rFonts w:ascii="Arial" w:hAnsi="Arial"/>
        </w:rPr>
      </w:pPr>
      <w:r w:rsidRPr="0036353B">
        <w:rPr>
          <w:rFonts w:ascii="Arial" w:hAnsi="Arial"/>
        </w:rPr>
        <w:t xml:space="preserve"> </w:t>
      </w:r>
      <w:r w:rsidRPr="0036353B">
        <w:rPr>
          <w:rFonts w:ascii="Arial" w:hAnsi="Arial"/>
        </w:rPr>
        <w:tab/>
        <w:t xml:space="preserve"> </w:t>
      </w:r>
      <w:r w:rsidRPr="0036353B">
        <w:rPr>
          <w:rFonts w:ascii="Arial" w:hAnsi="Arial"/>
        </w:rPr>
        <w:tab/>
        <w:t xml:space="preserve"> </w:t>
      </w:r>
      <w:r w:rsidRPr="0036353B">
        <w:rPr>
          <w:rFonts w:ascii="Arial" w:hAnsi="Arial"/>
        </w:rPr>
        <w:tab/>
        <w:t xml:space="preserve"> </w:t>
      </w:r>
    </w:p>
    <w:p w14:paraId="44A23FF3" w14:textId="0EB4F689" w:rsidR="00230488" w:rsidRDefault="00230488" w:rsidP="00230488">
      <w:pPr>
        <w:pStyle w:val="Heading2"/>
        <w:numPr>
          <w:ilvl w:val="1"/>
          <w:numId w:val="24"/>
        </w:numPr>
        <w:spacing w:before="180" w:after="120" w:line="240" w:lineRule="auto"/>
        <w:jc w:val="both"/>
        <w:rPr>
          <w:rFonts w:ascii="Arial" w:hAnsi="Arial"/>
        </w:rPr>
      </w:pPr>
      <w:bookmarkStart w:id="42" w:name="_Toc216786996"/>
      <w:r w:rsidRPr="003A5A51">
        <w:rPr>
          <w:rFonts w:ascii="Arial" w:hAnsi="Arial"/>
        </w:rPr>
        <w:t>Risk Identification</w:t>
      </w:r>
      <w:bookmarkEnd w:id="33"/>
      <w:bookmarkEnd w:id="38"/>
      <w:bookmarkEnd w:id="39"/>
      <w:bookmarkEnd w:id="42"/>
    </w:p>
    <w:p w14:paraId="1F7C1609" w14:textId="77777777" w:rsidR="00230488" w:rsidRDefault="00230488" w:rsidP="00230488">
      <w:pPr>
        <w:pStyle w:val="BodyText"/>
        <w:spacing w:before="0" w:after="0"/>
        <w:rPr>
          <w:rFonts w:ascii="Arial" w:eastAsia="Arial Unicode MS" w:hAnsi="Arial" w:cs="Arial"/>
          <w:szCs w:val="20"/>
        </w:rPr>
      </w:pPr>
      <w:r w:rsidRPr="00D7338D">
        <w:rPr>
          <w:rFonts w:ascii="Arial" w:eastAsia="Arial Unicode MS" w:hAnsi="Arial" w:cs="Arial"/>
          <w:szCs w:val="20"/>
        </w:rPr>
        <w:t xml:space="preserve">Risk identification will involve the </w:t>
      </w:r>
      <w:r>
        <w:rPr>
          <w:rFonts w:ascii="Arial" w:eastAsia="Arial Unicode MS" w:hAnsi="Arial" w:cs="Arial"/>
          <w:szCs w:val="20"/>
        </w:rPr>
        <w:t xml:space="preserve">Sponsor team </w:t>
      </w:r>
      <w:r w:rsidRPr="00D7338D">
        <w:rPr>
          <w:rFonts w:ascii="Arial" w:eastAsia="Arial Unicode MS" w:hAnsi="Arial" w:cs="Arial"/>
          <w:szCs w:val="20"/>
        </w:rPr>
        <w:t>evaluat</w:t>
      </w:r>
      <w:r>
        <w:rPr>
          <w:rFonts w:ascii="Arial" w:eastAsia="Arial Unicode MS" w:hAnsi="Arial" w:cs="Arial"/>
          <w:szCs w:val="20"/>
        </w:rPr>
        <w:t xml:space="preserve">ing the risks that threaten the integrity of the identified </w:t>
      </w:r>
      <w:proofErr w:type="spellStart"/>
      <w:r>
        <w:rPr>
          <w:rFonts w:ascii="Arial" w:eastAsia="Arial Unicode MS" w:hAnsi="Arial" w:cs="Arial"/>
          <w:szCs w:val="20"/>
        </w:rPr>
        <w:t>CtQs</w:t>
      </w:r>
      <w:proofErr w:type="spellEnd"/>
      <w:r>
        <w:rPr>
          <w:rFonts w:ascii="Arial" w:eastAsia="Arial Unicode MS" w:hAnsi="Arial" w:cs="Arial"/>
          <w:szCs w:val="20"/>
        </w:rPr>
        <w:t xml:space="preserve"> </w:t>
      </w:r>
      <w:r w:rsidRPr="001D406A">
        <w:rPr>
          <w:rFonts w:ascii="Arial" w:eastAsia="Arial Unicode MS" w:hAnsi="Arial" w:cs="Arial"/>
          <w:szCs w:val="20"/>
        </w:rPr>
        <w:t xml:space="preserve">The sponsor </w:t>
      </w:r>
      <w:r>
        <w:rPr>
          <w:rFonts w:ascii="Arial" w:eastAsia="Arial Unicode MS" w:hAnsi="Arial" w:cs="Arial"/>
          <w:szCs w:val="20"/>
        </w:rPr>
        <w:t>will</w:t>
      </w:r>
      <w:r w:rsidRPr="001D406A">
        <w:rPr>
          <w:rFonts w:ascii="Arial" w:eastAsia="Arial Unicode MS" w:hAnsi="Arial" w:cs="Arial"/>
          <w:szCs w:val="20"/>
        </w:rPr>
        <w:t xml:space="preserve"> evaluate the likelihood of the risk occurring, the extent of which the risk can be detected, and the impact on </w:t>
      </w:r>
      <w:r>
        <w:rPr>
          <w:rFonts w:ascii="Arial" w:eastAsia="Arial Unicode MS" w:hAnsi="Arial" w:cs="Arial"/>
          <w:szCs w:val="20"/>
        </w:rPr>
        <w:t xml:space="preserve">the </w:t>
      </w:r>
      <w:proofErr w:type="spellStart"/>
      <w:r>
        <w:rPr>
          <w:rFonts w:ascii="Arial" w:eastAsia="Arial Unicode MS" w:hAnsi="Arial" w:cs="Arial"/>
          <w:szCs w:val="20"/>
        </w:rPr>
        <w:t>CtQ</w:t>
      </w:r>
      <w:proofErr w:type="spellEnd"/>
      <w:r>
        <w:rPr>
          <w:rFonts w:ascii="Arial" w:eastAsia="Arial Unicode MS" w:hAnsi="Arial" w:cs="Arial"/>
          <w:szCs w:val="20"/>
        </w:rPr>
        <w:t xml:space="preserve">. </w:t>
      </w:r>
    </w:p>
    <w:p w14:paraId="7666190E" w14:textId="77777777" w:rsidR="00230488" w:rsidRPr="008F6490" w:rsidRDefault="00230488" w:rsidP="00230488">
      <w:pPr>
        <w:pStyle w:val="Heading2"/>
        <w:rPr>
          <w:rFonts w:ascii="Arial" w:hAnsi="Arial"/>
        </w:rPr>
      </w:pPr>
    </w:p>
    <w:p w14:paraId="45DC1A5B" w14:textId="372AEC83" w:rsidR="00230488" w:rsidRPr="00AA0B4E" w:rsidRDefault="00230488" w:rsidP="00230488">
      <w:pPr>
        <w:pStyle w:val="Heading2"/>
        <w:numPr>
          <w:ilvl w:val="1"/>
          <w:numId w:val="24"/>
        </w:numPr>
        <w:spacing w:before="180" w:after="120" w:line="240" w:lineRule="auto"/>
        <w:jc w:val="both"/>
        <w:rPr>
          <w:rFonts w:ascii="Arial" w:hAnsi="Arial"/>
        </w:rPr>
      </w:pPr>
      <w:bookmarkStart w:id="43" w:name="_Toc107198563"/>
      <w:bookmarkStart w:id="44" w:name="_Toc148928080"/>
      <w:bookmarkStart w:id="45" w:name="_Toc208201461"/>
      <w:bookmarkStart w:id="46" w:name="_Toc216786997"/>
      <w:r w:rsidRPr="00AA0B4E">
        <w:rPr>
          <w:rFonts w:ascii="Arial" w:hAnsi="Arial"/>
        </w:rPr>
        <w:t>Risk A</w:t>
      </w:r>
      <w:bookmarkEnd w:id="43"/>
      <w:r w:rsidRPr="00AA0B4E">
        <w:rPr>
          <w:rFonts w:ascii="Arial" w:hAnsi="Arial"/>
        </w:rPr>
        <w:t>nalysis</w:t>
      </w:r>
      <w:bookmarkEnd w:id="44"/>
      <w:bookmarkEnd w:id="45"/>
      <w:bookmarkEnd w:id="46"/>
    </w:p>
    <w:p w14:paraId="27EC0108" w14:textId="77777777" w:rsidR="00230488" w:rsidRDefault="00230488" w:rsidP="00230488">
      <w:pPr>
        <w:pStyle w:val="BodyText"/>
        <w:ind w:left="540"/>
        <w:rPr>
          <w:rFonts w:ascii="Arial" w:eastAsia="Arial Unicode MS" w:hAnsi="Arial" w:cs="Arial"/>
          <w:szCs w:val="20"/>
        </w:rPr>
      </w:pPr>
      <w:r w:rsidRPr="00D7338D">
        <w:rPr>
          <w:rFonts w:ascii="Arial" w:eastAsia="Arial Unicode MS" w:hAnsi="Arial" w:cs="Arial"/>
          <w:szCs w:val="20"/>
        </w:rPr>
        <w:t xml:space="preserve">All risks identified will be assessed to identify the range of possible </w:t>
      </w:r>
      <w:r>
        <w:rPr>
          <w:rFonts w:ascii="Arial" w:eastAsia="Arial Unicode MS" w:hAnsi="Arial" w:cs="Arial"/>
          <w:szCs w:val="20"/>
        </w:rPr>
        <w:t>trial</w:t>
      </w:r>
      <w:r w:rsidRPr="00D7338D">
        <w:rPr>
          <w:rFonts w:ascii="Arial" w:eastAsia="Arial Unicode MS" w:hAnsi="Arial" w:cs="Arial"/>
          <w:szCs w:val="20"/>
        </w:rPr>
        <w:t xml:space="preserve"> outcomes.  </w:t>
      </w:r>
      <w:r>
        <w:rPr>
          <w:rFonts w:ascii="Arial" w:eastAsia="Arial Unicode MS" w:hAnsi="Arial" w:cs="Arial"/>
          <w:szCs w:val="20"/>
        </w:rPr>
        <w:t xml:space="preserve">Risks will be prioritized by their level of importance.  </w:t>
      </w:r>
    </w:p>
    <w:p w14:paraId="23F05FEF" w14:textId="77777777" w:rsidR="00230488" w:rsidRPr="00D7338D" w:rsidRDefault="00230488" w:rsidP="00230488">
      <w:pPr>
        <w:pStyle w:val="BodyText"/>
        <w:ind w:left="540"/>
        <w:rPr>
          <w:rFonts w:ascii="Arial" w:eastAsia="Arial Unicode MS" w:hAnsi="Arial" w:cs="Arial"/>
          <w:szCs w:val="20"/>
        </w:rPr>
      </w:pPr>
    </w:p>
    <w:p w14:paraId="579D0700" w14:textId="659E1583" w:rsidR="00230488" w:rsidRPr="00D7338D" w:rsidRDefault="00230488" w:rsidP="00230488">
      <w:pPr>
        <w:pStyle w:val="Heading3"/>
        <w:keepLines w:val="0"/>
        <w:numPr>
          <w:ilvl w:val="2"/>
          <w:numId w:val="24"/>
        </w:numPr>
        <w:tabs>
          <w:tab w:val="left" w:pos="864"/>
        </w:tabs>
        <w:spacing w:before="120" w:after="60" w:line="240" w:lineRule="auto"/>
        <w:jc w:val="both"/>
        <w:rPr>
          <w:rFonts w:ascii="Arial" w:hAnsi="Arial" w:cs="Arial"/>
        </w:rPr>
      </w:pPr>
      <w:bookmarkStart w:id="47" w:name="_Toc148928081"/>
      <w:bookmarkStart w:id="48" w:name="_Toc208201462"/>
      <w:bookmarkStart w:id="49" w:name="_Toc216786998"/>
      <w:r w:rsidRPr="00D7338D">
        <w:rPr>
          <w:rFonts w:ascii="Arial" w:hAnsi="Arial" w:cs="Arial"/>
        </w:rPr>
        <w:t>Qualitative Risk Analysis</w:t>
      </w:r>
      <w:bookmarkEnd w:id="47"/>
      <w:bookmarkEnd w:id="48"/>
      <w:bookmarkEnd w:id="49"/>
    </w:p>
    <w:p w14:paraId="3E22672A" w14:textId="77777777" w:rsidR="00230488" w:rsidRPr="00D7338D" w:rsidRDefault="00230488" w:rsidP="00230488">
      <w:pPr>
        <w:pStyle w:val="BodyText"/>
        <w:spacing w:before="0" w:after="0"/>
        <w:ind w:left="540"/>
        <w:rPr>
          <w:rFonts w:ascii="Arial" w:hAnsi="Arial" w:cs="Arial"/>
        </w:rPr>
      </w:pPr>
      <w:r w:rsidRPr="00D7338D">
        <w:rPr>
          <w:rFonts w:ascii="Arial" w:hAnsi="Arial" w:cs="Arial"/>
        </w:rPr>
        <w:t xml:space="preserve">The probability and impact of occurrence for each identified risk will be assessed by the </w:t>
      </w:r>
      <w:r>
        <w:rPr>
          <w:rFonts w:ascii="Arial" w:hAnsi="Arial" w:cs="Arial"/>
        </w:rPr>
        <w:t xml:space="preserve">Sponsor </w:t>
      </w:r>
      <w:r w:rsidRPr="00D7338D">
        <w:rPr>
          <w:rFonts w:ascii="Arial" w:hAnsi="Arial" w:cs="Arial"/>
        </w:rPr>
        <w:t xml:space="preserve">using the following approach: </w:t>
      </w:r>
    </w:p>
    <w:p w14:paraId="48DC79C5" w14:textId="77777777" w:rsidR="00230488" w:rsidRPr="00D7338D" w:rsidRDefault="00230488" w:rsidP="00230488">
      <w:pPr>
        <w:pStyle w:val="BodyText"/>
        <w:spacing w:before="0" w:after="0"/>
        <w:ind w:left="540"/>
        <w:rPr>
          <w:rFonts w:ascii="Arial" w:hAnsi="Arial" w:cs="Arial"/>
        </w:rPr>
      </w:pPr>
    </w:p>
    <w:p w14:paraId="4D38474B" w14:textId="77777777" w:rsidR="00230488" w:rsidRDefault="00230488" w:rsidP="00230488">
      <w:pPr>
        <w:spacing w:after="0"/>
        <w:rPr>
          <w:rFonts w:ascii="Calibri" w:eastAsia="Calibri" w:hAnsi="Calibri" w:cs="Calibri"/>
          <w:color w:val="000000"/>
          <w:szCs w:val="22"/>
          <w:lang w:eastAsia="zh-CN"/>
        </w:rPr>
      </w:pPr>
      <w:bookmarkStart w:id="50" w:name="_Toc148928082"/>
      <w:bookmarkStart w:id="51" w:name="_Toc20820146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806"/>
        <w:gridCol w:w="1735"/>
        <w:gridCol w:w="1712"/>
        <w:gridCol w:w="1632"/>
        <w:gridCol w:w="1345"/>
      </w:tblGrid>
      <w:tr w:rsidR="00230488" w14:paraId="2CD537AA" w14:textId="77777777" w:rsidTr="008535AB">
        <w:trPr>
          <w:trHeight w:val="300"/>
        </w:trPr>
        <w:tc>
          <w:tcPr>
            <w:tcW w:w="9606" w:type="dxa"/>
            <w:gridSpan w:val="6"/>
            <w:tcBorders>
              <w:top w:val="single" w:sz="4" w:space="0" w:color="auto"/>
              <w:left w:val="single" w:sz="4" w:space="0" w:color="auto"/>
              <w:bottom w:val="single" w:sz="4" w:space="0" w:color="auto"/>
              <w:right w:val="single" w:sz="4" w:space="0" w:color="auto"/>
            </w:tcBorders>
            <w:shd w:val="clear" w:color="auto" w:fill="FFE699"/>
            <w:noWrap/>
            <w:vAlign w:val="center"/>
            <w:hideMark/>
          </w:tcPr>
          <w:p w14:paraId="0313E217" w14:textId="77777777" w:rsidR="00230488" w:rsidRDefault="00230488" w:rsidP="008535AB">
            <w:pPr>
              <w:spacing w:after="0"/>
              <w:jc w:val="center"/>
              <w:rPr>
                <w:szCs w:val="20"/>
              </w:rPr>
            </w:pPr>
            <w:r>
              <w:rPr>
                <w:b/>
                <w:bCs/>
                <w:color w:val="000000"/>
                <w:szCs w:val="20"/>
              </w:rPr>
              <w:t>Score Definitions (Example of a 5 point scale)</w:t>
            </w:r>
          </w:p>
        </w:tc>
      </w:tr>
      <w:tr w:rsidR="00230488" w14:paraId="3A96C08A" w14:textId="77777777" w:rsidTr="008535AB">
        <w:trPr>
          <w:trHeight w:val="255"/>
        </w:trPr>
        <w:tc>
          <w:tcPr>
            <w:tcW w:w="1523" w:type="dxa"/>
            <w:tcBorders>
              <w:top w:val="single" w:sz="4" w:space="0" w:color="auto"/>
              <w:left w:val="single" w:sz="4" w:space="0" w:color="auto"/>
              <w:bottom w:val="single" w:sz="4" w:space="0" w:color="auto"/>
              <w:right w:val="single" w:sz="4" w:space="0" w:color="auto"/>
            </w:tcBorders>
            <w:shd w:val="clear" w:color="auto" w:fill="FFF2CC"/>
            <w:noWrap/>
            <w:vAlign w:val="bottom"/>
            <w:hideMark/>
          </w:tcPr>
          <w:p w14:paraId="0AC54E27" w14:textId="77777777" w:rsidR="00230488" w:rsidRDefault="00230488" w:rsidP="008535AB">
            <w:pPr>
              <w:spacing w:after="0"/>
              <w:jc w:val="center"/>
              <w:rPr>
                <w:rFonts w:ascii="Calibri" w:hAnsi="Calibri"/>
                <w:b/>
                <w:bCs/>
                <w:color w:val="000000"/>
                <w:szCs w:val="20"/>
              </w:rPr>
            </w:pPr>
            <w:r>
              <w:rPr>
                <w:b/>
                <w:bCs/>
                <w:color w:val="000000"/>
                <w:szCs w:val="20"/>
              </w:rPr>
              <w:t> </w:t>
            </w:r>
          </w:p>
        </w:tc>
        <w:tc>
          <w:tcPr>
            <w:tcW w:w="1806" w:type="dxa"/>
            <w:tcBorders>
              <w:top w:val="single" w:sz="4" w:space="0" w:color="auto"/>
              <w:left w:val="single" w:sz="4" w:space="0" w:color="auto"/>
              <w:bottom w:val="single" w:sz="4" w:space="0" w:color="auto"/>
              <w:right w:val="single" w:sz="4" w:space="0" w:color="auto"/>
            </w:tcBorders>
            <w:shd w:val="clear" w:color="auto" w:fill="FFF2CC"/>
            <w:noWrap/>
            <w:vAlign w:val="bottom"/>
            <w:hideMark/>
          </w:tcPr>
          <w:p w14:paraId="4E53ED08" w14:textId="77777777" w:rsidR="00230488" w:rsidRDefault="00230488" w:rsidP="008535AB">
            <w:pPr>
              <w:spacing w:after="0"/>
              <w:jc w:val="center"/>
              <w:rPr>
                <w:b/>
                <w:bCs/>
                <w:color w:val="000000"/>
                <w:szCs w:val="20"/>
              </w:rPr>
            </w:pPr>
            <w:r>
              <w:rPr>
                <w:b/>
                <w:bCs/>
                <w:color w:val="000000"/>
                <w:szCs w:val="20"/>
              </w:rPr>
              <w:t>1</w:t>
            </w:r>
          </w:p>
        </w:tc>
        <w:tc>
          <w:tcPr>
            <w:tcW w:w="1735" w:type="dxa"/>
            <w:tcBorders>
              <w:top w:val="single" w:sz="4" w:space="0" w:color="auto"/>
              <w:left w:val="single" w:sz="4" w:space="0" w:color="auto"/>
              <w:bottom w:val="single" w:sz="4" w:space="0" w:color="auto"/>
              <w:right w:val="single" w:sz="4" w:space="0" w:color="auto"/>
            </w:tcBorders>
            <w:shd w:val="clear" w:color="auto" w:fill="FFF2CC"/>
            <w:noWrap/>
            <w:vAlign w:val="bottom"/>
            <w:hideMark/>
          </w:tcPr>
          <w:p w14:paraId="04B934F6" w14:textId="77777777" w:rsidR="00230488" w:rsidRDefault="00230488" w:rsidP="008535AB">
            <w:pPr>
              <w:spacing w:after="0"/>
              <w:jc w:val="center"/>
              <w:rPr>
                <w:b/>
                <w:bCs/>
                <w:color w:val="000000"/>
                <w:szCs w:val="20"/>
              </w:rPr>
            </w:pPr>
            <w:r>
              <w:rPr>
                <w:b/>
                <w:bCs/>
                <w:color w:val="000000"/>
                <w:szCs w:val="20"/>
              </w:rPr>
              <w:t>2</w:t>
            </w:r>
          </w:p>
        </w:tc>
        <w:tc>
          <w:tcPr>
            <w:tcW w:w="1712" w:type="dxa"/>
            <w:tcBorders>
              <w:top w:val="single" w:sz="4" w:space="0" w:color="auto"/>
              <w:left w:val="single" w:sz="4" w:space="0" w:color="auto"/>
              <w:bottom w:val="single" w:sz="4" w:space="0" w:color="auto"/>
              <w:right w:val="single" w:sz="4" w:space="0" w:color="auto"/>
            </w:tcBorders>
            <w:shd w:val="clear" w:color="auto" w:fill="FFF2CC"/>
            <w:noWrap/>
            <w:vAlign w:val="bottom"/>
            <w:hideMark/>
          </w:tcPr>
          <w:p w14:paraId="503167CE" w14:textId="77777777" w:rsidR="00230488" w:rsidRDefault="00230488" w:rsidP="008535AB">
            <w:pPr>
              <w:spacing w:after="0"/>
              <w:jc w:val="center"/>
              <w:rPr>
                <w:b/>
                <w:bCs/>
                <w:color w:val="000000"/>
                <w:szCs w:val="20"/>
              </w:rPr>
            </w:pPr>
            <w:r>
              <w:rPr>
                <w:b/>
                <w:bCs/>
                <w:color w:val="000000"/>
                <w:szCs w:val="20"/>
              </w:rPr>
              <w:t>3</w:t>
            </w:r>
          </w:p>
        </w:tc>
        <w:tc>
          <w:tcPr>
            <w:tcW w:w="1632" w:type="dxa"/>
            <w:tcBorders>
              <w:top w:val="single" w:sz="4" w:space="0" w:color="auto"/>
              <w:left w:val="single" w:sz="4" w:space="0" w:color="auto"/>
              <w:bottom w:val="single" w:sz="4" w:space="0" w:color="auto"/>
              <w:right w:val="single" w:sz="4" w:space="0" w:color="auto"/>
            </w:tcBorders>
            <w:shd w:val="clear" w:color="auto" w:fill="FFF2CC"/>
            <w:noWrap/>
            <w:vAlign w:val="bottom"/>
            <w:hideMark/>
          </w:tcPr>
          <w:p w14:paraId="12682AA5" w14:textId="77777777" w:rsidR="00230488" w:rsidRDefault="00230488" w:rsidP="008535AB">
            <w:pPr>
              <w:spacing w:after="0"/>
              <w:jc w:val="center"/>
              <w:rPr>
                <w:b/>
                <w:bCs/>
                <w:color w:val="000000"/>
                <w:szCs w:val="20"/>
              </w:rPr>
            </w:pPr>
            <w:r>
              <w:rPr>
                <w:b/>
                <w:bCs/>
                <w:color w:val="000000"/>
                <w:szCs w:val="20"/>
              </w:rPr>
              <w:t>4</w:t>
            </w:r>
          </w:p>
        </w:tc>
        <w:tc>
          <w:tcPr>
            <w:tcW w:w="1198" w:type="dxa"/>
            <w:tcBorders>
              <w:top w:val="single" w:sz="4" w:space="0" w:color="auto"/>
              <w:left w:val="single" w:sz="4" w:space="0" w:color="auto"/>
              <w:bottom w:val="single" w:sz="4" w:space="0" w:color="auto"/>
              <w:right w:val="single" w:sz="4" w:space="0" w:color="auto"/>
            </w:tcBorders>
            <w:shd w:val="clear" w:color="auto" w:fill="FFF2CC"/>
            <w:noWrap/>
            <w:vAlign w:val="bottom"/>
            <w:hideMark/>
          </w:tcPr>
          <w:p w14:paraId="4138C97E" w14:textId="77777777" w:rsidR="00230488" w:rsidRDefault="00230488" w:rsidP="008535AB">
            <w:pPr>
              <w:spacing w:after="0"/>
              <w:jc w:val="center"/>
              <w:rPr>
                <w:b/>
                <w:bCs/>
                <w:color w:val="000000"/>
                <w:szCs w:val="20"/>
              </w:rPr>
            </w:pPr>
            <w:r>
              <w:rPr>
                <w:b/>
                <w:bCs/>
                <w:color w:val="000000"/>
                <w:szCs w:val="20"/>
              </w:rPr>
              <w:t>5</w:t>
            </w:r>
          </w:p>
        </w:tc>
      </w:tr>
      <w:tr w:rsidR="00230488" w14:paraId="597B1090" w14:textId="77777777" w:rsidTr="008535AB">
        <w:trPr>
          <w:trHeight w:val="255"/>
        </w:trPr>
        <w:tc>
          <w:tcPr>
            <w:tcW w:w="1523" w:type="dxa"/>
            <w:tcBorders>
              <w:top w:val="single" w:sz="4" w:space="0" w:color="auto"/>
              <w:left w:val="single" w:sz="4" w:space="0" w:color="auto"/>
              <w:bottom w:val="single" w:sz="4" w:space="0" w:color="auto"/>
              <w:right w:val="single" w:sz="4" w:space="0" w:color="auto"/>
            </w:tcBorders>
            <w:shd w:val="clear" w:color="auto" w:fill="FFF2CC"/>
            <w:noWrap/>
            <w:vAlign w:val="bottom"/>
            <w:hideMark/>
          </w:tcPr>
          <w:p w14:paraId="446538D6" w14:textId="77777777" w:rsidR="00230488" w:rsidRDefault="00230488" w:rsidP="008535AB">
            <w:pPr>
              <w:spacing w:after="0"/>
              <w:rPr>
                <w:b/>
                <w:bCs/>
                <w:color w:val="000000"/>
                <w:szCs w:val="20"/>
              </w:rPr>
            </w:pPr>
            <w:r>
              <w:rPr>
                <w:b/>
                <w:bCs/>
                <w:color w:val="000000"/>
                <w:szCs w:val="20"/>
              </w:rPr>
              <w:t>Impact Score</w:t>
            </w:r>
          </w:p>
        </w:tc>
        <w:tc>
          <w:tcPr>
            <w:tcW w:w="1806" w:type="dxa"/>
            <w:tcBorders>
              <w:top w:val="single" w:sz="4" w:space="0" w:color="auto"/>
              <w:left w:val="single" w:sz="4" w:space="0" w:color="auto"/>
              <w:bottom w:val="single" w:sz="4" w:space="0" w:color="auto"/>
              <w:right w:val="single" w:sz="4" w:space="0" w:color="auto"/>
            </w:tcBorders>
            <w:noWrap/>
            <w:vAlign w:val="bottom"/>
            <w:hideMark/>
          </w:tcPr>
          <w:p w14:paraId="7A424740" w14:textId="77777777" w:rsidR="00230488" w:rsidRDefault="00230488" w:rsidP="008535AB">
            <w:pPr>
              <w:spacing w:after="0"/>
              <w:rPr>
                <w:color w:val="000000"/>
                <w:szCs w:val="20"/>
              </w:rPr>
            </w:pPr>
            <w:r>
              <w:rPr>
                <w:color w:val="000000"/>
                <w:szCs w:val="20"/>
              </w:rPr>
              <w:t>Negligible</w:t>
            </w:r>
          </w:p>
        </w:tc>
        <w:tc>
          <w:tcPr>
            <w:tcW w:w="1735" w:type="dxa"/>
            <w:tcBorders>
              <w:top w:val="single" w:sz="4" w:space="0" w:color="auto"/>
              <w:left w:val="single" w:sz="4" w:space="0" w:color="auto"/>
              <w:bottom w:val="single" w:sz="4" w:space="0" w:color="auto"/>
              <w:right w:val="single" w:sz="4" w:space="0" w:color="auto"/>
            </w:tcBorders>
            <w:noWrap/>
            <w:vAlign w:val="bottom"/>
            <w:hideMark/>
          </w:tcPr>
          <w:p w14:paraId="5BB45676" w14:textId="77777777" w:rsidR="00230488" w:rsidRDefault="00230488" w:rsidP="008535AB">
            <w:pPr>
              <w:spacing w:after="0"/>
              <w:rPr>
                <w:color w:val="000000"/>
                <w:szCs w:val="20"/>
              </w:rPr>
            </w:pPr>
            <w:r>
              <w:rPr>
                <w:color w:val="000000"/>
                <w:szCs w:val="20"/>
              </w:rPr>
              <w:t>Marginal</w:t>
            </w:r>
          </w:p>
        </w:tc>
        <w:tc>
          <w:tcPr>
            <w:tcW w:w="1712" w:type="dxa"/>
            <w:tcBorders>
              <w:top w:val="single" w:sz="4" w:space="0" w:color="auto"/>
              <w:left w:val="single" w:sz="4" w:space="0" w:color="auto"/>
              <w:bottom w:val="single" w:sz="4" w:space="0" w:color="auto"/>
              <w:right w:val="single" w:sz="4" w:space="0" w:color="auto"/>
            </w:tcBorders>
            <w:noWrap/>
            <w:vAlign w:val="bottom"/>
            <w:hideMark/>
          </w:tcPr>
          <w:p w14:paraId="3065E295" w14:textId="77777777" w:rsidR="00230488" w:rsidRDefault="00230488" w:rsidP="008535AB">
            <w:pPr>
              <w:spacing w:after="0"/>
              <w:rPr>
                <w:color w:val="000000"/>
                <w:szCs w:val="20"/>
              </w:rPr>
            </w:pPr>
            <w:r>
              <w:rPr>
                <w:color w:val="000000"/>
                <w:szCs w:val="20"/>
              </w:rPr>
              <w:t>Moderate</w:t>
            </w:r>
          </w:p>
        </w:tc>
        <w:tc>
          <w:tcPr>
            <w:tcW w:w="1632" w:type="dxa"/>
            <w:tcBorders>
              <w:top w:val="single" w:sz="4" w:space="0" w:color="auto"/>
              <w:left w:val="single" w:sz="4" w:space="0" w:color="auto"/>
              <w:bottom w:val="single" w:sz="4" w:space="0" w:color="auto"/>
              <w:right w:val="single" w:sz="4" w:space="0" w:color="auto"/>
            </w:tcBorders>
            <w:noWrap/>
            <w:vAlign w:val="bottom"/>
            <w:hideMark/>
          </w:tcPr>
          <w:p w14:paraId="4FB22F51" w14:textId="77777777" w:rsidR="00230488" w:rsidRDefault="00230488" w:rsidP="008535AB">
            <w:pPr>
              <w:spacing w:after="0"/>
              <w:rPr>
                <w:color w:val="000000"/>
                <w:szCs w:val="20"/>
              </w:rPr>
            </w:pPr>
            <w:r>
              <w:rPr>
                <w:color w:val="000000"/>
                <w:szCs w:val="20"/>
              </w:rPr>
              <w:t>Critical</w:t>
            </w:r>
          </w:p>
        </w:tc>
        <w:tc>
          <w:tcPr>
            <w:tcW w:w="1198" w:type="dxa"/>
            <w:tcBorders>
              <w:top w:val="single" w:sz="4" w:space="0" w:color="auto"/>
              <w:left w:val="single" w:sz="4" w:space="0" w:color="auto"/>
              <w:bottom w:val="single" w:sz="4" w:space="0" w:color="auto"/>
              <w:right w:val="single" w:sz="4" w:space="0" w:color="auto"/>
            </w:tcBorders>
            <w:noWrap/>
            <w:vAlign w:val="bottom"/>
            <w:hideMark/>
          </w:tcPr>
          <w:p w14:paraId="01CE1151" w14:textId="77777777" w:rsidR="00230488" w:rsidRDefault="00230488" w:rsidP="008535AB">
            <w:pPr>
              <w:spacing w:after="0"/>
              <w:rPr>
                <w:color w:val="000000"/>
                <w:szCs w:val="20"/>
              </w:rPr>
            </w:pPr>
            <w:r>
              <w:rPr>
                <w:color w:val="000000"/>
                <w:szCs w:val="20"/>
              </w:rPr>
              <w:t>Catastrophic</w:t>
            </w:r>
          </w:p>
        </w:tc>
      </w:tr>
      <w:tr w:rsidR="00230488" w14:paraId="67FD9686" w14:textId="77777777" w:rsidTr="008535AB">
        <w:trPr>
          <w:trHeight w:val="255"/>
        </w:trPr>
        <w:tc>
          <w:tcPr>
            <w:tcW w:w="1523" w:type="dxa"/>
            <w:tcBorders>
              <w:top w:val="single" w:sz="4" w:space="0" w:color="auto"/>
              <w:left w:val="single" w:sz="4" w:space="0" w:color="auto"/>
              <w:bottom w:val="single" w:sz="4" w:space="0" w:color="auto"/>
              <w:right w:val="single" w:sz="4" w:space="0" w:color="auto"/>
            </w:tcBorders>
            <w:shd w:val="clear" w:color="auto" w:fill="FFF2CC"/>
            <w:noWrap/>
            <w:vAlign w:val="bottom"/>
            <w:hideMark/>
          </w:tcPr>
          <w:p w14:paraId="613750BC" w14:textId="77777777" w:rsidR="00230488" w:rsidRDefault="00230488" w:rsidP="008535AB">
            <w:pPr>
              <w:spacing w:after="0"/>
              <w:rPr>
                <w:b/>
                <w:bCs/>
                <w:color w:val="000000"/>
                <w:szCs w:val="20"/>
              </w:rPr>
            </w:pPr>
            <w:r>
              <w:rPr>
                <w:b/>
                <w:bCs/>
                <w:color w:val="000000"/>
                <w:szCs w:val="20"/>
              </w:rPr>
              <w:t>Likelihood Score</w:t>
            </w:r>
          </w:p>
        </w:tc>
        <w:tc>
          <w:tcPr>
            <w:tcW w:w="1806" w:type="dxa"/>
            <w:tcBorders>
              <w:top w:val="single" w:sz="4" w:space="0" w:color="auto"/>
              <w:left w:val="single" w:sz="4" w:space="0" w:color="auto"/>
              <w:bottom w:val="single" w:sz="4" w:space="0" w:color="auto"/>
              <w:right w:val="single" w:sz="4" w:space="0" w:color="auto"/>
            </w:tcBorders>
            <w:noWrap/>
            <w:vAlign w:val="bottom"/>
            <w:hideMark/>
          </w:tcPr>
          <w:p w14:paraId="222126C6" w14:textId="77777777" w:rsidR="00230488" w:rsidRDefault="00230488" w:rsidP="008535AB">
            <w:pPr>
              <w:spacing w:after="0"/>
              <w:rPr>
                <w:color w:val="000000"/>
                <w:szCs w:val="20"/>
              </w:rPr>
            </w:pPr>
            <w:r>
              <w:rPr>
                <w:color w:val="000000"/>
                <w:szCs w:val="20"/>
              </w:rPr>
              <w:t>Rare</w:t>
            </w:r>
          </w:p>
        </w:tc>
        <w:tc>
          <w:tcPr>
            <w:tcW w:w="1735" w:type="dxa"/>
            <w:tcBorders>
              <w:top w:val="single" w:sz="4" w:space="0" w:color="auto"/>
              <w:left w:val="single" w:sz="4" w:space="0" w:color="auto"/>
              <w:bottom w:val="single" w:sz="4" w:space="0" w:color="auto"/>
              <w:right w:val="single" w:sz="4" w:space="0" w:color="auto"/>
            </w:tcBorders>
            <w:noWrap/>
            <w:vAlign w:val="bottom"/>
            <w:hideMark/>
          </w:tcPr>
          <w:p w14:paraId="6CD931AD" w14:textId="77777777" w:rsidR="00230488" w:rsidRDefault="00230488" w:rsidP="008535AB">
            <w:pPr>
              <w:spacing w:after="0"/>
              <w:rPr>
                <w:color w:val="000000"/>
                <w:szCs w:val="20"/>
              </w:rPr>
            </w:pPr>
            <w:r>
              <w:rPr>
                <w:color w:val="000000"/>
                <w:szCs w:val="20"/>
              </w:rPr>
              <w:t>Unlikely</w:t>
            </w:r>
          </w:p>
        </w:tc>
        <w:tc>
          <w:tcPr>
            <w:tcW w:w="1712" w:type="dxa"/>
            <w:tcBorders>
              <w:top w:val="single" w:sz="4" w:space="0" w:color="auto"/>
              <w:left w:val="single" w:sz="4" w:space="0" w:color="auto"/>
              <w:bottom w:val="single" w:sz="4" w:space="0" w:color="auto"/>
              <w:right w:val="single" w:sz="4" w:space="0" w:color="auto"/>
            </w:tcBorders>
            <w:noWrap/>
            <w:vAlign w:val="bottom"/>
            <w:hideMark/>
          </w:tcPr>
          <w:p w14:paraId="63539914" w14:textId="77777777" w:rsidR="00230488" w:rsidRDefault="00230488" w:rsidP="008535AB">
            <w:pPr>
              <w:spacing w:after="0"/>
              <w:rPr>
                <w:color w:val="000000"/>
                <w:szCs w:val="20"/>
              </w:rPr>
            </w:pPr>
            <w:r>
              <w:rPr>
                <w:color w:val="000000"/>
                <w:szCs w:val="20"/>
              </w:rPr>
              <w:t>Possible</w:t>
            </w:r>
          </w:p>
        </w:tc>
        <w:tc>
          <w:tcPr>
            <w:tcW w:w="1632" w:type="dxa"/>
            <w:tcBorders>
              <w:top w:val="single" w:sz="4" w:space="0" w:color="auto"/>
              <w:left w:val="single" w:sz="4" w:space="0" w:color="auto"/>
              <w:bottom w:val="single" w:sz="4" w:space="0" w:color="auto"/>
              <w:right w:val="single" w:sz="4" w:space="0" w:color="auto"/>
            </w:tcBorders>
            <w:noWrap/>
            <w:vAlign w:val="bottom"/>
            <w:hideMark/>
          </w:tcPr>
          <w:p w14:paraId="19248F60" w14:textId="77777777" w:rsidR="00230488" w:rsidRDefault="00230488" w:rsidP="008535AB">
            <w:pPr>
              <w:spacing w:after="0"/>
              <w:rPr>
                <w:color w:val="000000"/>
                <w:szCs w:val="20"/>
              </w:rPr>
            </w:pPr>
            <w:r>
              <w:rPr>
                <w:color w:val="000000"/>
                <w:szCs w:val="20"/>
              </w:rPr>
              <w:t>Likely</w:t>
            </w:r>
          </w:p>
        </w:tc>
        <w:tc>
          <w:tcPr>
            <w:tcW w:w="1198" w:type="dxa"/>
            <w:tcBorders>
              <w:top w:val="single" w:sz="4" w:space="0" w:color="auto"/>
              <w:left w:val="single" w:sz="4" w:space="0" w:color="auto"/>
              <w:bottom w:val="single" w:sz="4" w:space="0" w:color="auto"/>
              <w:right w:val="single" w:sz="4" w:space="0" w:color="auto"/>
            </w:tcBorders>
            <w:noWrap/>
            <w:vAlign w:val="bottom"/>
            <w:hideMark/>
          </w:tcPr>
          <w:p w14:paraId="2A9D1A10" w14:textId="77777777" w:rsidR="00230488" w:rsidRDefault="00230488" w:rsidP="008535AB">
            <w:pPr>
              <w:spacing w:after="0"/>
              <w:rPr>
                <w:color w:val="000000"/>
                <w:szCs w:val="20"/>
              </w:rPr>
            </w:pPr>
            <w:r>
              <w:rPr>
                <w:color w:val="000000"/>
                <w:szCs w:val="20"/>
              </w:rPr>
              <w:t>Almost certain</w:t>
            </w:r>
          </w:p>
        </w:tc>
      </w:tr>
      <w:tr w:rsidR="00230488" w14:paraId="19E7C2F2" w14:textId="77777777" w:rsidTr="008535AB">
        <w:trPr>
          <w:trHeight w:val="255"/>
        </w:trPr>
        <w:tc>
          <w:tcPr>
            <w:tcW w:w="1523" w:type="dxa"/>
            <w:tcBorders>
              <w:top w:val="single" w:sz="4" w:space="0" w:color="auto"/>
              <w:left w:val="single" w:sz="4" w:space="0" w:color="auto"/>
              <w:bottom w:val="single" w:sz="4" w:space="0" w:color="auto"/>
              <w:right w:val="single" w:sz="4" w:space="0" w:color="auto"/>
            </w:tcBorders>
            <w:shd w:val="clear" w:color="auto" w:fill="FFF2CC"/>
            <w:noWrap/>
            <w:vAlign w:val="bottom"/>
            <w:hideMark/>
          </w:tcPr>
          <w:p w14:paraId="06849429" w14:textId="77777777" w:rsidR="00230488" w:rsidRDefault="00230488" w:rsidP="008535AB">
            <w:pPr>
              <w:spacing w:after="0"/>
              <w:rPr>
                <w:b/>
                <w:bCs/>
                <w:color w:val="000000"/>
                <w:szCs w:val="20"/>
              </w:rPr>
            </w:pPr>
            <w:r>
              <w:rPr>
                <w:b/>
                <w:bCs/>
                <w:color w:val="000000"/>
                <w:szCs w:val="20"/>
              </w:rPr>
              <w:t>Detectability Score</w:t>
            </w:r>
          </w:p>
        </w:tc>
        <w:tc>
          <w:tcPr>
            <w:tcW w:w="1806" w:type="dxa"/>
            <w:tcBorders>
              <w:top w:val="single" w:sz="4" w:space="0" w:color="auto"/>
              <w:left w:val="single" w:sz="4" w:space="0" w:color="auto"/>
              <w:bottom w:val="single" w:sz="4" w:space="0" w:color="auto"/>
              <w:right w:val="single" w:sz="4" w:space="0" w:color="auto"/>
            </w:tcBorders>
            <w:noWrap/>
            <w:vAlign w:val="bottom"/>
            <w:hideMark/>
          </w:tcPr>
          <w:p w14:paraId="27349794" w14:textId="77777777" w:rsidR="00230488" w:rsidRDefault="00230488" w:rsidP="008535AB">
            <w:pPr>
              <w:spacing w:after="0"/>
              <w:rPr>
                <w:color w:val="000000"/>
                <w:szCs w:val="20"/>
              </w:rPr>
            </w:pPr>
            <w:r>
              <w:rPr>
                <w:color w:val="000000"/>
                <w:szCs w:val="20"/>
              </w:rPr>
              <w:t>Almost certain</w:t>
            </w:r>
          </w:p>
        </w:tc>
        <w:tc>
          <w:tcPr>
            <w:tcW w:w="1735" w:type="dxa"/>
            <w:tcBorders>
              <w:top w:val="single" w:sz="4" w:space="0" w:color="auto"/>
              <w:left w:val="single" w:sz="4" w:space="0" w:color="auto"/>
              <w:bottom w:val="single" w:sz="4" w:space="0" w:color="auto"/>
              <w:right w:val="single" w:sz="4" w:space="0" w:color="auto"/>
            </w:tcBorders>
            <w:noWrap/>
            <w:vAlign w:val="bottom"/>
            <w:hideMark/>
          </w:tcPr>
          <w:p w14:paraId="27A7C276" w14:textId="77777777" w:rsidR="00230488" w:rsidRDefault="00230488" w:rsidP="008535AB">
            <w:pPr>
              <w:spacing w:after="0"/>
              <w:rPr>
                <w:color w:val="000000"/>
                <w:szCs w:val="20"/>
              </w:rPr>
            </w:pPr>
            <w:r>
              <w:rPr>
                <w:color w:val="000000"/>
                <w:szCs w:val="20"/>
              </w:rPr>
              <w:t>Likely</w:t>
            </w:r>
          </w:p>
        </w:tc>
        <w:tc>
          <w:tcPr>
            <w:tcW w:w="1712" w:type="dxa"/>
            <w:tcBorders>
              <w:top w:val="single" w:sz="4" w:space="0" w:color="auto"/>
              <w:left w:val="single" w:sz="4" w:space="0" w:color="auto"/>
              <w:bottom w:val="single" w:sz="4" w:space="0" w:color="auto"/>
              <w:right w:val="single" w:sz="4" w:space="0" w:color="auto"/>
            </w:tcBorders>
            <w:noWrap/>
            <w:vAlign w:val="bottom"/>
            <w:hideMark/>
          </w:tcPr>
          <w:p w14:paraId="69DBFD76" w14:textId="77777777" w:rsidR="00230488" w:rsidRDefault="00230488" w:rsidP="008535AB">
            <w:pPr>
              <w:spacing w:after="0"/>
              <w:rPr>
                <w:color w:val="000000"/>
                <w:szCs w:val="20"/>
              </w:rPr>
            </w:pPr>
            <w:r>
              <w:rPr>
                <w:color w:val="000000"/>
                <w:szCs w:val="20"/>
              </w:rPr>
              <w:t>Possible</w:t>
            </w:r>
          </w:p>
        </w:tc>
        <w:tc>
          <w:tcPr>
            <w:tcW w:w="1632" w:type="dxa"/>
            <w:tcBorders>
              <w:top w:val="single" w:sz="4" w:space="0" w:color="auto"/>
              <w:left w:val="single" w:sz="4" w:space="0" w:color="auto"/>
              <w:bottom w:val="single" w:sz="4" w:space="0" w:color="auto"/>
              <w:right w:val="single" w:sz="4" w:space="0" w:color="auto"/>
            </w:tcBorders>
            <w:noWrap/>
            <w:vAlign w:val="bottom"/>
            <w:hideMark/>
          </w:tcPr>
          <w:p w14:paraId="3797747B" w14:textId="77777777" w:rsidR="00230488" w:rsidRDefault="00230488" w:rsidP="008535AB">
            <w:pPr>
              <w:spacing w:after="0"/>
              <w:rPr>
                <w:color w:val="000000"/>
                <w:szCs w:val="20"/>
              </w:rPr>
            </w:pPr>
            <w:r>
              <w:rPr>
                <w:color w:val="000000"/>
                <w:szCs w:val="20"/>
              </w:rPr>
              <w:t>Unlikely</w:t>
            </w:r>
          </w:p>
        </w:tc>
        <w:tc>
          <w:tcPr>
            <w:tcW w:w="1198" w:type="dxa"/>
            <w:tcBorders>
              <w:top w:val="single" w:sz="4" w:space="0" w:color="auto"/>
              <w:left w:val="single" w:sz="4" w:space="0" w:color="auto"/>
              <w:bottom w:val="single" w:sz="4" w:space="0" w:color="auto"/>
              <w:right w:val="single" w:sz="4" w:space="0" w:color="auto"/>
            </w:tcBorders>
            <w:noWrap/>
            <w:vAlign w:val="bottom"/>
            <w:hideMark/>
          </w:tcPr>
          <w:p w14:paraId="485C59A4" w14:textId="77777777" w:rsidR="00230488" w:rsidRDefault="00230488" w:rsidP="008535AB">
            <w:pPr>
              <w:spacing w:after="0"/>
              <w:rPr>
                <w:color w:val="000000"/>
                <w:szCs w:val="20"/>
              </w:rPr>
            </w:pPr>
            <w:r>
              <w:rPr>
                <w:color w:val="000000"/>
                <w:szCs w:val="20"/>
              </w:rPr>
              <w:t>Impossible</w:t>
            </w:r>
          </w:p>
        </w:tc>
      </w:tr>
    </w:tbl>
    <w:p w14:paraId="7017171E" w14:textId="77777777" w:rsidR="00230488" w:rsidRDefault="00230488" w:rsidP="00230488">
      <w:pPr>
        <w:spacing w:after="0"/>
        <w:rPr>
          <w:rFonts w:ascii="Calibri" w:eastAsia="Calibri" w:hAnsi="Calibri" w:cs="Calibri"/>
          <w:color w:val="000000"/>
          <w:szCs w:val="22"/>
          <w:lang w:eastAsia="zh-CN"/>
        </w:rPr>
      </w:pPr>
    </w:p>
    <w:p w14:paraId="40DED11C" w14:textId="5E0F6DE7" w:rsidR="00230488" w:rsidRDefault="00230488" w:rsidP="00514197">
      <w:pPr>
        <w:pStyle w:val="Heading3"/>
        <w:keepLines w:val="0"/>
        <w:numPr>
          <w:ilvl w:val="2"/>
          <w:numId w:val="24"/>
        </w:numPr>
        <w:tabs>
          <w:tab w:val="left" w:pos="864"/>
        </w:tabs>
        <w:spacing w:before="120" w:after="60" w:line="240" w:lineRule="auto"/>
        <w:jc w:val="both"/>
        <w:rPr>
          <w:rFonts w:ascii="Arial" w:hAnsi="Arial" w:cs="Arial"/>
        </w:rPr>
      </w:pPr>
      <w:bookmarkStart w:id="52" w:name="_Toc216786999"/>
      <w:r w:rsidRPr="00D7338D">
        <w:rPr>
          <w:rFonts w:ascii="Arial" w:hAnsi="Arial" w:cs="Arial"/>
        </w:rPr>
        <w:t>Quantitative Risk Analysis</w:t>
      </w:r>
      <w:bookmarkStart w:id="53" w:name="_Toc107198565"/>
      <w:bookmarkEnd w:id="50"/>
      <w:bookmarkEnd w:id="51"/>
      <w:bookmarkEnd w:id="52"/>
    </w:p>
    <w:p w14:paraId="3F08F8B6" w14:textId="77777777" w:rsidR="00230488" w:rsidRDefault="00230488" w:rsidP="00230488">
      <w:pPr>
        <w:pStyle w:val="BodyText"/>
        <w:spacing w:before="0" w:after="0"/>
        <w:ind w:left="360"/>
        <w:rPr>
          <w:rFonts w:ascii="Arial" w:hAnsi="Arial" w:cs="Arial"/>
          <w:szCs w:val="20"/>
        </w:rPr>
      </w:pPr>
      <w:r w:rsidRPr="00D7338D">
        <w:rPr>
          <w:rFonts w:ascii="Arial" w:hAnsi="Arial" w:cs="Arial"/>
          <w:szCs w:val="20"/>
        </w:rPr>
        <w:t xml:space="preserve">Analysis of risk events that have been prioritized using the qualitative risk analysis process and their </w:t>
      </w:r>
      <w:proofErr w:type="spellStart"/>
      <w:r w:rsidRPr="00D7338D">
        <w:rPr>
          <w:rFonts w:ascii="Arial" w:hAnsi="Arial" w:cs="Arial"/>
          <w:szCs w:val="20"/>
        </w:rPr>
        <w:t>affect</w:t>
      </w:r>
      <w:proofErr w:type="spellEnd"/>
      <w:r w:rsidRPr="00D7338D">
        <w:rPr>
          <w:rFonts w:ascii="Arial" w:hAnsi="Arial" w:cs="Arial"/>
          <w:szCs w:val="20"/>
        </w:rPr>
        <w:t xml:space="preserve"> on </w:t>
      </w:r>
      <w:r>
        <w:rPr>
          <w:rFonts w:ascii="Arial" w:hAnsi="Arial" w:cs="Arial"/>
          <w:szCs w:val="20"/>
        </w:rPr>
        <w:t>trial</w:t>
      </w:r>
      <w:r w:rsidRPr="00D7338D">
        <w:rPr>
          <w:rFonts w:ascii="Arial" w:hAnsi="Arial" w:cs="Arial"/>
          <w:szCs w:val="20"/>
        </w:rPr>
        <w:t xml:space="preserve"> activities will be estimated, a numerical rating </w:t>
      </w:r>
      <w:r>
        <w:rPr>
          <w:rFonts w:ascii="Arial" w:hAnsi="Arial" w:cs="Arial"/>
          <w:szCs w:val="20"/>
        </w:rPr>
        <w:t xml:space="preserve">is </w:t>
      </w:r>
      <w:r w:rsidRPr="00D7338D">
        <w:rPr>
          <w:rFonts w:ascii="Arial" w:hAnsi="Arial" w:cs="Arial"/>
          <w:szCs w:val="20"/>
        </w:rPr>
        <w:t xml:space="preserve">applied to each risk based on </w:t>
      </w:r>
      <w:r>
        <w:rPr>
          <w:rFonts w:ascii="Arial" w:hAnsi="Arial" w:cs="Arial"/>
          <w:szCs w:val="20"/>
        </w:rPr>
        <w:t>quantitative</w:t>
      </w:r>
      <w:r w:rsidRPr="00D7338D">
        <w:rPr>
          <w:rFonts w:ascii="Arial" w:hAnsi="Arial" w:cs="Arial"/>
          <w:szCs w:val="20"/>
        </w:rPr>
        <w:t xml:space="preserve"> analysis, and then documented in this section of the risk management plan.</w:t>
      </w:r>
      <w:r>
        <w:rPr>
          <w:rFonts w:ascii="Arial" w:hAnsi="Arial" w:cs="Arial"/>
          <w:szCs w:val="20"/>
        </w:rPr>
        <w:t xml:space="preserve">  </w:t>
      </w:r>
    </w:p>
    <w:p w14:paraId="563A3A47" w14:textId="77777777" w:rsidR="00230488" w:rsidRDefault="00230488" w:rsidP="00230488">
      <w:pPr>
        <w:pStyle w:val="BodyText"/>
        <w:spacing w:before="0" w:after="0"/>
        <w:ind w:left="360"/>
        <w:rPr>
          <w:rFonts w:ascii="Arial" w:hAnsi="Arial" w:cs="Arial"/>
          <w:szCs w:val="20"/>
        </w:rPr>
      </w:pPr>
    </w:p>
    <w:tbl>
      <w:tblPr>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8"/>
      </w:tblGrid>
      <w:tr w:rsidR="00230488" w:rsidRPr="001D406A" w14:paraId="682C2FD8" w14:textId="77777777" w:rsidTr="008535AB">
        <w:trPr>
          <w:trHeight w:val="255"/>
        </w:trPr>
        <w:tc>
          <w:tcPr>
            <w:tcW w:w="6946" w:type="dxa"/>
            <w:gridSpan w:val="2"/>
            <w:tcBorders>
              <w:top w:val="single" w:sz="4" w:space="0" w:color="auto"/>
              <w:left w:val="single" w:sz="4" w:space="0" w:color="auto"/>
              <w:bottom w:val="single" w:sz="4" w:space="0" w:color="auto"/>
              <w:right w:val="single" w:sz="4" w:space="0" w:color="auto"/>
            </w:tcBorders>
            <w:shd w:val="clear" w:color="auto" w:fill="BDD7EE"/>
            <w:noWrap/>
            <w:vAlign w:val="bottom"/>
            <w:hideMark/>
          </w:tcPr>
          <w:p w14:paraId="12DA9FAB" w14:textId="77777777" w:rsidR="00230488" w:rsidRPr="001D406A" w:rsidRDefault="00230488" w:rsidP="008535AB">
            <w:pPr>
              <w:pStyle w:val="BodyText"/>
              <w:rPr>
                <w:rFonts w:ascii="Arial" w:hAnsi="Arial" w:cs="Arial"/>
                <w:b/>
                <w:bCs/>
                <w:lang w:val="en-CA"/>
              </w:rPr>
            </w:pPr>
            <w:r w:rsidRPr="001D406A">
              <w:rPr>
                <w:rFonts w:ascii="Arial" w:hAnsi="Arial" w:cs="Arial"/>
                <w:b/>
                <w:bCs/>
                <w:lang w:val="en-CA"/>
              </w:rPr>
              <w:t>Risk Tolerance (3 point scale)</w:t>
            </w:r>
          </w:p>
        </w:tc>
      </w:tr>
      <w:tr w:rsidR="00230488" w:rsidRPr="001D406A" w14:paraId="7441C8EC" w14:textId="77777777" w:rsidTr="008535AB">
        <w:trPr>
          <w:trHeight w:val="255"/>
        </w:trPr>
        <w:tc>
          <w:tcPr>
            <w:tcW w:w="2268"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023471AD" w14:textId="77777777" w:rsidR="00230488" w:rsidRPr="001D406A" w:rsidRDefault="00230488" w:rsidP="008535AB">
            <w:pPr>
              <w:pStyle w:val="BodyText"/>
              <w:rPr>
                <w:rFonts w:ascii="Arial" w:hAnsi="Arial" w:cs="Arial"/>
                <w:b/>
                <w:bCs/>
                <w:lang w:val="en-CA"/>
              </w:rPr>
            </w:pPr>
            <w:r w:rsidRPr="001D406A">
              <w:rPr>
                <w:rFonts w:ascii="Arial" w:hAnsi="Arial" w:cs="Arial"/>
                <w:b/>
                <w:bCs/>
                <w:lang w:val="en-CA"/>
              </w:rPr>
              <w:t>Total Risk Score</w:t>
            </w:r>
          </w:p>
        </w:tc>
        <w:tc>
          <w:tcPr>
            <w:tcW w:w="4678" w:type="dxa"/>
            <w:tcBorders>
              <w:top w:val="single" w:sz="4" w:space="0" w:color="auto"/>
              <w:left w:val="single" w:sz="4" w:space="0" w:color="auto"/>
              <w:bottom w:val="single" w:sz="4" w:space="0" w:color="auto"/>
              <w:right w:val="single" w:sz="4" w:space="0" w:color="auto"/>
            </w:tcBorders>
            <w:shd w:val="clear" w:color="auto" w:fill="2C404E"/>
            <w:noWrap/>
            <w:vAlign w:val="bottom"/>
            <w:hideMark/>
          </w:tcPr>
          <w:p w14:paraId="30F9A528" w14:textId="77777777" w:rsidR="00230488" w:rsidRPr="001D406A" w:rsidRDefault="00230488" w:rsidP="008535AB">
            <w:pPr>
              <w:pStyle w:val="BodyText"/>
              <w:rPr>
                <w:rFonts w:ascii="Arial" w:hAnsi="Arial" w:cs="Arial"/>
                <w:b/>
                <w:bCs/>
                <w:lang w:val="en-CA"/>
              </w:rPr>
            </w:pPr>
            <w:r w:rsidRPr="001D406A">
              <w:rPr>
                <w:rFonts w:ascii="Arial" w:hAnsi="Arial" w:cs="Arial"/>
                <w:b/>
                <w:bCs/>
                <w:lang w:val="en-CA"/>
              </w:rPr>
              <w:t>Priority for Risk Controls</w:t>
            </w:r>
          </w:p>
        </w:tc>
      </w:tr>
      <w:tr w:rsidR="00230488" w:rsidRPr="001D406A" w14:paraId="18BF5D8C" w14:textId="77777777" w:rsidTr="008535AB">
        <w:trPr>
          <w:trHeight w:val="255"/>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AC5EAF7" w14:textId="77777777" w:rsidR="00230488" w:rsidRPr="001D406A" w:rsidRDefault="00230488" w:rsidP="008535AB">
            <w:pPr>
              <w:pStyle w:val="BodyText"/>
              <w:ind w:left="540"/>
              <w:rPr>
                <w:rFonts w:ascii="Arial" w:hAnsi="Arial" w:cs="Arial"/>
                <w:lang w:val="en-CA"/>
              </w:rPr>
            </w:pPr>
            <w:r w:rsidRPr="001D406A">
              <w:rPr>
                <w:rFonts w:ascii="Arial" w:hAnsi="Arial" w:cs="Arial"/>
                <w:lang w:val="en-CA"/>
              </w:rPr>
              <w:t>19-27</w:t>
            </w:r>
          </w:p>
        </w:tc>
        <w:tc>
          <w:tcPr>
            <w:tcW w:w="4678" w:type="dxa"/>
            <w:tcBorders>
              <w:top w:val="single" w:sz="4" w:space="0" w:color="auto"/>
              <w:left w:val="single" w:sz="4" w:space="0" w:color="auto"/>
              <w:bottom w:val="single" w:sz="4" w:space="0" w:color="auto"/>
              <w:right w:val="single" w:sz="4" w:space="0" w:color="auto"/>
            </w:tcBorders>
            <w:noWrap/>
            <w:vAlign w:val="bottom"/>
            <w:hideMark/>
          </w:tcPr>
          <w:p w14:paraId="35D3C87E" w14:textId="77777777" w:rsidR="00230488" w:rsidRPr="001D406A" w:rsidRDefault="00230488" w:rsidP="008535AB">
            <w:pPr>
              <w:pStyle w:val="BodyText"/>
              <w:ind w:left="540"/>
              <w:rPr>
                <w:rFonts w:ascii="Arial" w:hAnsi="Arial" w:cs="Arial"/>
                <w:lang w:val="en-CA"/>
              </w:rPr>
            </w:pPr>
            <w:r w:rsidRPr="001D406A">
              <w:rPr>
                <w:rFonts w:ascii="Arial" w:hAnsi="Arial" w:cs="Arial"/>
                <w:lang w:val="en-CA"/>
              </w:rPr>
              <w:t>High (risk controls required)</w:t>
            </w:r>
          </w:p>
        </w:tc>
      </w:tr>
      <w:tr w:rsidR="00230488" w:rsidRPr="001D406A" w14:paraId="42FE753E" w14:textId="77777777" w:rsidTr="008535AB">
        <w:trPr>
          <w:trHeight w:val="255"/>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00747A30" w14:textId="77777777" w:rsidR="00230488" w:rsidRPr="001D406A" w:rsidRDefault="00230488" w:rsidP="008535AB">
            <w:pPr>
              <w:pStyle w:val="BodyText"/>
              <w:ind w:left="540"/>
              <w:rPr>
                <w:rFonts w:ascii="Arial" w:hAnsi="Arial" w:cs="Arial"/>
                <w:lang w:val="en-CA"/>
              </w:rPr>
            </w:pPr>
            <w:r w:rsidRPr="001D406A">
              <w:rPr>
                <w:rFonts w:ascii="Arial" w:hAnsi="Arial" w:cs="Arial"/>
                <w:lang w:val="en-CA"/>
              </w:rPr>
              <w:t>10-18</w:t>
            </w:r>
          </w:p>
        </w:tc>
        <w:tc>
          <w:tcPr>
            <w:tcW w:w="4678" w:type="dxa"/>
            <w:tcBorders>
              <w:top w:val="single" w:sz="4" w:space="0" w:color="auto"/>
              <w:left w:val="single" w:sz="4" w:space="0" w:color="auto"/>
              <w:bottom w:val="single" w:sz="4" w:space="0" w:color="auto"/>
              <w:right w:val="single" w:sz="4" w:space="0" w:color="auto"/>
            </w:tcBorders>
            <w:noWrap/>
            <w:vAlign w:val="bottom"/>
            <w:hideMark/>
          </w:tcPr>
          <w:p w14:paraId="0F802B01" w14:textId="77777777" w:rsidR="00230488" w:rsidRPr="001D406A" w:rsidRDefault="00230488" w:rsidP="008535AB">
            <w:pPr>
              <w:pStyle w:val="BodyText"/>
              <w:ind w:left="540"/>
              <w:rPr>
                <w:rFonts w:ascii="Arial" w:hAnsi="Arial" w:cs="Arial"/>
                <w:lang w:val="en-CA"/>
              </w:rPr>
            </w:pPr>
            <w:r w:rsidRPr="001D406A">
              <w:rPr>
                <w:rFonts w:ascii="Arial" w:hAnsi="Arial" w:cs="Arial"/>
                <w:lang w:val="en-CA"/>
              </w:rPr>
              <w:t>Medium (risk controls recommended)</w:t>
            </w:r>
          </w:p>
        </w:tc>
      </w:tr>
      <w:tr w:rsidR="00230488" w:rsidRPr="001D406A" w14:paraId="21AA945A" w14:textId="77777777" w:rsidTr="008535AB">
        <w:trPr>
          <w:trHeight w:val="255"/>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6E4B37D" w14:textId="77777777" w:rsidR="00230488" w:rsidRPr="001D406A" w:rsidRDefault="00230488" w:rsidP="008535AB">
            <w:pPr>
              <w:pStyle w:val="BodyText"/>
              <w:ind w:left="540"/>
              <w:rPr>
                <w:rFonts w:ascii="Arial" w:hAnsi="Arial" w:cs="Arial"/>
                <w:lang w:val="en-CA"/>
              </w:rPr>
            </w:pPr>
            <w:r w:rsidRPr="001D406A">
              <w:rPr>
                <w:rFonts w:ascii="Arial" w:hAnsi="Arial" w:cs="Arial"/>
                <w:lang w:val="en-CA"/>
              </w:rPr>
              <w:t>1-9</w:t>
            </w:r>
          </w:p>
        </w:tc>
        <w:tc>
          <w:tcPr>
            <w:tcW w:w="4678" w:type="dxa"/>
            <w:tcBorders>
              <w:top w:val="single" w:sz="4" w:space="0" w:color="auto"/>
              <w:left w:val="single" w:sz="4" w:space="0" w:color="auto"/>
              <w:bottom w:val="single" w:sz="4" w:space="0" w:color="auto"/>
              <w:right w:val="single" w:sz="4" w:space="0" w:color="auto"/>
            </w:tcBorders>
            <w:noWrap/>
            <w:vAlign w:val="bottom"/>
            <w:hideMark/>
          </w:tcPr>
          <w:p w14:paraId="7EC68A0A" w14:textId="77777777" w:rsidR="00230488" w:rsidRPr="001D406A" w:rsidRDefault="00230488" w:rsidP="008535AB">
            <w:pPr>
              <w:pStyle w:val="BodyText"/>
              <w:ind w:left="540"/>
              <w:rPr>
                <w:rFonts w:ascii="Arial" w:hAnsi="Arial" w:cs="Arial"/>
                <w:lang w:val="en-CA"/>
              </w:rPr>
            </w:pPr>
            <w:r w:rsidRPr="001D406A">
              <w:rPr>
                <w:rFonts w:ascii="Arial" w:hAnsi="Arial" w:cs="Arial"/>
                <w:lang w:val="en-CA"/>
              </w:rPr>
              <w:t>Low (acceptable risk)</w:t>
            </w:r>
          </w:p>
        </w:tc>
      </w:tr>
    </w:tbl>
    <w:p w14:paraId="2809F7C5" w14:textId="77777777" w:rsidR="00230488" w:rsidRDefault="00230488" w:rsidP="00230488">
      <w:pPr>
        <w:pStyle w:val="Heading3"/>
        <w:ind w:left="720"/>
        <w:rPr>
          <w:rFonts w:ascii="Arial" w:hAnsi="Arial" w:cs="Arial"/>
        </w:rPr>
      </w:pPr>
    </w:p>
    <w:p w14:paraId="21730773" w14:textId="6C20B43C" w:rsidR="00230488" w:rsidRPr="005E2053" w:rsidRDefault="00230488" w:rsidP="00514197">
      <w:pPr>
        <w:pStyle w:val="Heading3"/>
        <w:keepLines w:val="0"/>
        <w:numPr>
          <w:ilvl w:val="2"/>
          <w:numId w:val="24"/>
        </w:numPr>
        <w:tabs>
          <w:tab w:val="left" w:pos="864"/>
        </w:tabs>
        <w:spacing w:before="120" w:after="60" w:line="240" w:lineRule="auto"/>
        <w:jc w:val="both"/>
        <w:rPr>
          <w:rFonts w:ascii="Arial" w:hAnsi="Arial" w:cs="Arial"/>
        </w:rPr>
      </w:pPr>
      <w:bookmarkStart w:id="54" w:name="_Toc216787000"/>
      <w:r w:rsidRPr="005E2053">
        <w:rPr>
          <w:rFonts w:ascii="Arial" w:hAnsi="Arial"/>
        </w:rPr>
        <w:t>Risk Response Planning</w:t>
      </w:r>
      <w:bookmarkEnd w:id="54"/>
    </w:p>
    <w:p w14:paraId="54F19A2C" w14:textId="77777777" w:rsidR="00230488" w:rsidRDefault="00230488" w:rsidP="00230488">
      <w:pPr>
        <w:spacing w:before="0" w:after="0"/>
        <w:rPr>
          <w:rFonts w:ascii="Arial" w:hAnsi="Arial" w:cs="Arial"/>
        </w:rPr>
      </w:pPr>
      <w:r w:rsidRPr="00D7338D">
        <w:rPr>
          <w:rFonts w:ascii="Arial" w:hAnsi="Arial" w:cs="Arial"/>
        </w:rPr>
        <w:t xml:space="preserve">Each major risk will be assigned to a </w:t>
      </w:r>
      <w:r>
        <w:rPr>
          <w:rFonts w:ascii="Arial" w:hAnsi="Arial" w:cs="Arial"/>
        </w:rPr>
        <w:t>risk owner</w:t>
      </w:r>
      <w:r w:rsidRPr="00D7338D">
        <w:rPr>
          <w:rFonts w:ascii="Arial" w:hAnsi="Arial" w:cs="Arial"/>
        </w:rPr>
        <w:t xml:space="preserve"> for monitoring </w:t>
      </w:r>
      <w:r>
        <w:rPr>
          <w:rFonts w:ascii="Arial" w:hAnsi="Arial" w:cs="Arial"/>
        </w:rPr>
        <w:t xml:space="preserve">and controlling </w:t>
      </w:r>
      <w:r w:rsidRPr="00D7338D">
        <w:rPr>
          <w:rFonts w:ascii="Arial" w:hAnsi="Arial" w:cs="Arial"/>
        </w:rPr>
        <w:t xml:space="preserve">purposes to ensure that the risk will not “fall through the cracks”.  </w:t>
      </w:r>
    </w:p>
    <w:p w14:paraId="53B46A31" w14:textId="77777777" w:rsidR="00230488" w:rsidRPr="00D7338D" w:rsidRDefault="00230488" w:rsidP="00230488">
      <w:pPr>
        <w:spacing w:before="0" w:after="0"/>
        <w:rPr>
          <w:rFonts w:ascii="Arial" w:hAnsi="Arial" w:cs="Arial"/>
        </w:rPr>
      </w:pPr>
    </w:p>
    <w:p w14:paraId="4B5ABC55" w14:textId="77777777" w:rsidR="00230488" w:rsidRPr="00D7338D" w:rsidRDefault="00230488" w:rsidP="00230488">
      <w:pPr>
        <w:spacing w:before="0" w:after="0"/>
        <w:rPr>
          <w:rFonts w:ascii="Arial" w:hAnsi="Arial" w:cs="Arial"/>
        </w:rPr>
      </w:pPr>
      <w:r w:rsidRPr="00D7338D">
        <w:rPr>
          <w:rFonts w:ascii="Arial" w:hAnsi="Arial" w:cs="Arial"/>
        </w:rPr>
        <w:t>For each major risk, one of the following approaches will be selected to address it:</w:t>
      </w:r>
    </w:p>
    <w:p w14:paraId="72F7DD3F" w14:textId="77777777" w:rsidR="00230488" w:rsidRPr="00D7338D" w:rsidRDefault="00230488" w:rsidP="00230488">
      <w:pPr>
        <w:numPr>
          <w:ilvl w:val="0"/>
          <w:numId w:val="15"/>
        </w:numPr>
        <w:spacing w:before="0" w:after="0" w:line="240" w:lineRule="auto"/>
        <w:jc w:val="both"/>
        <w:rPr>
          <w:rFonts w:ascii="Arial" w:hAnsi="Arial" w:cs="Arial"/>
        </w:rPr>
      </w:pPr>
      <w:r w:rsidRPr="00D7338D">
        <w:rPr>
          <w:rFonts w:ascii="Arial" w:hAnsi="Arial" w:cs="Arial"/>
          <w:b/>
        </w:rPr>
        <w:t>Avoid</w:t>
      </w:r>
      <w:r w:rsidRPr="00D7338D">
        <w:rPr>
          <w:rFonts w:ascii="Arial" w:hAnsi="Arial" w:cs="Arial"/>
        </w:rPr>
        <w:t xml:space="preserve"> – </w:t>
      </w:r>
      <w:r>
        <w:rPr>
          <w:rFonts w:ascii="Arial" w:hAnsi="Arial" w:cs="Arial"/>
        </w:rPr>
        <w:t>El</w:t>
      </w:r>
      <w:r w:rsidRPr="00D7338D">
        <w:rPr>
          <w:rFonts w:ascii="Arial" w:hAnsi="Arial" w:cs="Arial"/>
        </w:rPr>
        <w:t xml:space="preserve">iminate the threat </w:t>
      </w:r>
      <w:r>
        <w:rPr>
          <w:rFonts w:ascii="Arial" w:hAnsi="Arial" w:cs="Arial"/>
        </w:rPr>
        <w:t xml:space="preserve">or condition or to protect the project objectives from its impact </w:t>
      </w:r>
      <w:r w:rsidRPr="00D7338D">
        <w:rPr>
          <w:rFonts w:ascii="Arial" w:hAnsi="Arial" w:cs="Arial"/>
        </w:rPr>
        <w:t>by eliminating the cause</w:t>
      </w:r>
    </w:p>
    <w:p w14:paraId="29EFA7F5" w14:textId="77777777" w:rsidR="00230488" w:rsidRDefault="00230488" w:rsidP="00230488">
      <w:pPr>
        <w:numPr>
          <w:ilvl w:val="0"/>
          <w:numId w:val="15"/>
        </w:numPr>
        <w:spacing w:before="0" w:after="0" w:line="240" w:lineRule="auto"/>
        <w:jc w:val="both"/>
        <w:rPr>
          <w:rFonts w:ascii="Arial" w:hAnsi="Arial" w:cs="Arial"/>
        </w:rPr>
      </w:pPr>
      <w:r w:rsidRPr="00D7338D">
        <w:rPr>
          <w:rFonts w:ascii="Arial" w:hAnsi="Arial" w:cs="Arial"/>
          <w:b/>
        </w:rPr>
        <w:t>Mitigate</w:t>
      </w:r>
      <w:r w:rsidRPr="00D7338D">
        <w:rPr>
          <w:rFonts w:ascii="Arial" w:hAnsi="Arial" w:cs="Arial"/>
        </w:rPr>
        <w:t xml:space="preserve"> – Identify ways to reduce the probability or the impact of the risk</w:t>
      </w:r>
    </w:p>
    <w:p w14:paraId="6A0B3566" w14:textId="77777777" w:rsidR="00230488" w:rsidRDefault="00230488" w:rsidP="00230488">
      <w:pPr>
        <w:numPr>
          <w:ilvl w:val="0"/>
          <w:numId w:val="15"/>
        </w:numPr>
        <w:spacing w:before="0" w:after="0" w:line="240" w:lineRule="auto"/>
        <w:jc w:val="both"/>
        <w:rPr>
          <w:rFonts w:ascii="Arial" w:hAnsi="Arial" w:cs="Arial"/>
        </w:rPr>
      </w:pPr>
      <w:r w:rsidRPr="00D7338D">
        <w:rPr>
          <w:rFonts w:ascii="Arial" w:hAnsi="Arial" w:cs="Arial"/>
          <w:b/>
        </w:rPr>
        <w:t>Accept</w:t>
      </w:r>
      <w:r w:rsidRPr="00D7338D">
        <w:rPr>
          <w:rFonts w:ascii="Arial" w:hAnsi="Arial" w:cs="Arial"/>
        </w:rPr>
        <w:t xml:space="preserve"> – Nothing will be done </w:t>
      </w:r>
    </w:p>
    <w:p w14:paraId="4B0C6A43" w14:textId="77777777" w:rsidR="00230488" w:rsidRPr="002D1E27" w:rsidRDefault="00230488" w:rsidP="00230488">
      <w:pPr>
        <w:numPr>
          <w:ilvl w:val="0"/>
          <w:numId w:val="15"/>
        </w:numPr>
        <w:spacing w:before="0" w:after="0" w:line="240" w:lineRule="auto"/>
        <w:jc w:val="both"/>
        <w:rPr>
          <w:rFonts w:ascii="Arial" w:hAnsi="Arial" w:cs="Arial"/>
          <w:szCs w:val="20"/>
        </w:rPr>
      </w:pPr>
      <w:r w:rsidRPr="0022551F">
        <w:rPr>
          <w:rFonts w:ascii="Arial" w:hAnsi="Arial" w:cs="Arial"/>
          <w:b/>
          <w:szCs w:val="20"/>
        </w:rPr>
        <w:t>Contingency</w:t>
      </w:r>
      <w:r w:rsidRPr="0022551F">
        <w:rPr>
          <w:rFonts w:ascii="Arial" w:hAnsi="Arial" w:cs="Arial"/>
          <w:szCs w:val="20"/>
        </w:rPr>
        <w:t xml:space="preserve"> –</w:t>
      </w:r>
      <w:r>
        <w:rPr>
          <w:rFonts w:ascii="Arial" w:hAnsi="Arial" w:cs="Arial"/>
          <w:szCs w:val="20"/>
        </w:rPr>
        <w:t>D</w:t>
      </w:r>
      <w:r w:rsidRPr="0022551F">
        <w:rPr>
          <w:rFonts w:ascii="Arial" w:hAnsi="Arial" w:cs="Arial"/>
          <w:szCs w:val="20"/>
        </w:rPr>
        <w:t>efine actions to be</w:t>
      </w:r>
      <w:r>
        <w:rPr>
          <w:rFonts w:ascii="Arial" w:hAnsi="Arial" w:cs="Arial"/>
          <w:szCs w:val="20"/>
        </w:rPr>
        <w:t xml:space="preserve"> taken in response to risks</w:t>
      </w:r>
    </w:p>
    <w:p w14:paraId="36556EDF" w14:textId="77777777" w:rsidR="00230488" w:rsidRDefault="00230488" w:rsidP="00230488">
      <w:pPr>
        <w:numPr>
          <w:ilvl w:val="0"/>
          <w:numId w:val="15"/>
        </w:numPr>
        <w:spacing w:before="0" w:after="0" w:line="240" w:lineRule="auto"/>
        <w:rPr>
          <w:rFonts w:ascii="Arial" w:hAnsi="Arial" w:cs="Arial"/>
        </w:rPr>
      </w:pPr>
      <w:r w:rsidRPr="00D7338D">
        <w:rPr>
          <w:rFonts w:ascii="Arial" w:hAnsi="Arial" w:cs="Arial"/>
          <w:b/>
        </w:rPr>
        <w:t>Transfer</w:t>
      </w:r>
      <w:r w:rsidRPr="00D7338D">
        <w:rPr>
          <w:rFonts w:ascii="Arial" w:hAnsi="Arial" w:cs="Arial"/>
        </w:rPr>
        <w:t xml:space="preserve"> –</w:t>
      </w:r>
      <w:r>
        <w:rPr>
          <w:rFonts w:ascii="Arial" w:hAnsi="Arial" w:cs="Arial"/>
        </w:rPr>
        <w:t xml:space="preserve"> Shift the consequence of a risk to a third party together with ownership of the response by m</w:t>
      </w:r>
      <w:r w:rsidRPr="00D7338D">
        <w:rPr>
          <w:rFonts w:ascii="Arial" w:hAnsi="Arial" w:cs="Arial"/>
        </w:rPr>
        <w:t>ak</w:t>
      </w:r>
      <w:r>
        <w:rPr>
          <w:rFonts w:ascii="Arial" w:hAnsi="Arial" w:cs="Arial"/>
        </w:rPr>
        <w:t xml:space="preserve">ing </w:t>
      </w:r>
      <w:r w:rsidRPr="00D7338D">
        <w:rPr>
          <w:rFonts w:ascii="Arial" w:hAnsi="Arial" w:cs="Arial"/>
        </w:rPr>
        <w:t>another party responsible for the risk (buy insurance, outsourcing, etc.)</w:t>
      </w:r>
    </w:p>
    <w:p w14:paraId="068B3563" w14:textId="77777777" w:rsidR="00230488" w:rsidRPr="00D7338D" w:rsidRDefault="00230488" w:rsidP="00230488">
      <w:pPr>
        <w:spacing w:before="0" w:after="0"/>
        <w:rPr>
          <w:rFonts w:ascii="Arial" w:hAnsi="Arial" w:cs="Arial"/>
        </w:rPr>
      </w:pPr>
    </w:p>
    <w:p w14:paraId="258BB84F" w14:textId="77777777" w:rsidR="00230488" w:rsidRDefault="00230488" w:rsidP="00230488">
      <w:pPr>
        <w:spacing w:before="0" w:after="0"/>
        <w:rPr>
          <w:rFonts w:ascii="Arial" w:hAnsi="Arial" w:cs="Arial"/>
        </w:rPr>
      </w:pPr>
      <w:r w:rsidRPr="00D7338D">
        <w:rPr>
          <w:rFonts w:ascii="Arial" w:hAnsi="Arial" w:cs="Arial"/>
        </w:rPr>
        <w:t xml:space="preserve">For each risk that will be mitigated, the </w:t>
      </w:r>
      <w:r>
        <w:rPr>
          <w:rFonts w:ascii="Arial" w:hAnsi="Arial" w:cs="Arial"/>
        </w:rPr>
        <w:t>Sponsor team</w:t>
      </w:r>
      <w:r w:rsidRPr="00D7338D">
        <w:rPr>
          <w:rFonts w:ascii="Arial" w:hAnsi="Arial" w:cs="Arial"/>
        </w:rPr>
        <w:t xml:space="preserve"> will identify ways to prevent the risk from occurring or reduce its impact or probability of occurring.  This may include</w:t>
      </w:r>
      <w:r>
        <w:rPr>
          <w:rFonts w:ascii="Arial" w:hAnsi="Arial" w:cs="Arial"/>
        </w:rPr>
        <w:t xml:space="preserve"> modifying databases</w:t>
      </w:r>
      <w:r w:rsidRPr="00D7338D">
        <w:rPr>
          <w:rFonts w:ascii="Arial" w:hAnsi="Arial" w:cs="Arial"/>
        </w:rPr>
        <w:t xml:space="preserve">, </w:t>
      </w:r>
      <w:r>
        <w:rPr>
          <w:rFonts w:ascii="Arial" w:hAnsi="Arial" w:cs="Arial"/>
        </w:rPr>
        <w:t>writing job aids</w:t>
      </w:r>
      <w:r w:rsidRPr="00D7338D">
        <w:rPr>
          <w:rFonts w:ascii="Arial" w:hAnsi="Arial" w:cs="Arial"/>
        </w:rPr>
        <w:t>, adding resources, etc.</w:t>
      </w:r>
      <w:r>
        <w:rPr>
          <w:rFonts w:ascii="Arial" w:hAnsi="Arial" w:cs="Arial"/>
        </w:rPr>
        <w:t xml:space="preserve"> </w:t>
      </w:r>
    </w:p>
    <w:p w14:paraId="7C2A8204" w14:textId="77777777" w:rsidR="00230488" w:rsidRPr="00D7338D" w:rsidRDefault="00230488" w:rsidP="00230488">
      <w:pPr>
        <w:spacing w:before="0" w:after="0"/>
        <w:rPr>
          <w:rFonts w:ascii="Arial" w:hAnsi="Arial" w:cs="Arial"/>
        </w:rPr>
      </w:pPr>
    </w:p>
    <w:p w14:paraId="05CAD30F" w14:textId="77777777" w:rsidR="00230488" w:rsidRDefault="00230488" w:rsidP="00230488">
      <w:pPr>
        <w:spacing w:before="0" w:after="0"/>
        <w:rPr>
          <w:rFonts w:ascii="Arial" w:hAnsi="Arial" w:cs="Arial"/>
        </w:rPr>
      </w:pPr>
      <w:r w:rsidRPr="00D7338D">
        <w:rPr>
          <w:rFonts w:ascii="Arial" w:hAnsi="Arial" w:cs="Arial"/>
        </w:rPr>
        <w:t xml:space="preserve">For each major risk that is to be mitigated or that is accepted, a course of action will be outlined </w:t>
      </w:r>
      <w:r>
        <w:rPr>
          <w:rFonts w:ascii="Arial" w:hAnsi="Arial" w:cs="Arial"/>
        </w:rPr>
        <w:t>in</w:t>
      </w:r>
      <w:r w:rsidRPr="00D7338D">
        <w:rPr>
          <w:rFonts w:ascii="Arial" w:hAnsi="Arial" w:cs="Arial"/>
        </w:rPr>
        <w:t xml:space="preserve"> the event that the risk does materialize in order to minimize its impact.</w:t>
      </w:r>
    </w:p>
    <w:p w14:paraId="357E771C" w14:textId="77777777" w:rsidR="00230488" w:rsidRDefault="00230488" w:rsidP="00230488">
      <w:pPr>
        <w:spacing w:before="0" w:after="0"/>
        <w:rPr>
          <w:rFonts w:ascii="Arial" w:hAnsi="Arial" w:cs="Arial"/>
        </w:rPr>
      </w:pPr>
    </w:p>
    <w:p w14:paraId="510FA6D0" w14:textId="77777777" w:rsidR="00230488" w:rsidRDefault="00230488" w:rsidP="00514197">
      <w:pPr>
        <w:pStyle w:val="Heading3"/>
        <w:keepLines w:val="0"/>
        <w:numPr>
          <w:ilvl w:val="2"/>
          <w:numId w:val="24"/>
        </w:numPr>
        <w:tabs>
          <w:tab w:val="left" w:pos="864"/>
        </w:tabs>
        <w:spacing w:before="120" w:after="60" w:line="240" w:lineRule="auto"/>
        <w:jc w:val="both"/>
        <w:rPr>
          <w:rFonts w:ascii="Arial" w:hAnsi="Arial" w:cs="Arial"/>
        </w:rPr>
      </w:pPr>
      <w:bookmarkStart w:id="55" w:name="_Toc216787001"/>
      <w:r>
        <w:rPr>
          <w:rFonts w:ascii="Arial" w:hAnsi="Arial" w:cs="Arial"/>
        </w:rPr>
        <w:t>Risk Assessment Log</w:t>
      </w:r>
      <w:bookmarkEnd w:id="55"/>
    </w:p>
    <w:p w14:paraId="607F5486" w14:textId="77777777" w:rsidR="00230488" w:rsidRDefault="00230488" w:rsidP="00230488">
      <w:pPr>
        <w:pStyle w:val="Heading3"/>
        <w:rPr>
          <w:rFonts w:ascii="Arial" w:hAnsi="Arial" w:cs="Arial"/>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993"/>
        <w:gridCol w:w="1417"/>
        <w:gridCol w:w="1559"/>
        <w:gridCol w:w="1020"/>
      </w:tblGrid>
      <w:tr w:rsidR="00230488" w14:paraId="753007A7" w14:textId="77777777" w:rsidTr="008535AB">
        <w:tc>
          <w:tcPr>
            <w:tcW w:w="5211" w:type="dxa"/>
            <w:vMerge w:val="restart"/>
            <w:shd w:val="clear" w:color="auto" w:fill="DEEBF6"/>
          </w:tcPr>
          <w:p w14:paraId="0FDA8627" w14:textId="77777777" w:rsidR="00230488" w:rsidRDefault="00230488" w:rsidP="008535AB">
            <w:pPr>
              <w:rPr>
                <w:b/>
              </w:rPr>
            </w:pPr>
            <w:r>
              <w:rPr>
                <w:b/>
              </w:rPr>
              <w:t>Risk Factors</w:t>
            </w:r>
          </w:p>
        </w:tc>
        <w:tc>
          <w:tcPr>
            <w:tcW w:w="4989" w:type="dxa"/>
            <w:gridSpan w:val="4"/>
            <w:shd w:val="clear" w:color="auto" w:fill="DEEBF6"/>
          </w:tcPr>
          <w:p w14:paraId="4D59481B" w14:textId="77777777" w:rsidR="00230488" w:rsidRDefault="00230488" w:rsidP="008535AB">
            <w:pPr>
              <w:rPr>
                <w:b/>
              </w:rPr>
            </w:pPr>
            <w:r>
              <w:rPr>
                <w:b/>
              </w:rPr>
              <w:t>Risk Scores (see 2.3.1)</w:t>
            </w:r>
          </w:p>
        </w:tc>
      </w:tr>
      <w:tr w:rsidR="00230488" w14:paraId="1E9EDFD7" w14:textId="77777777" w:rsidTr="008535AB">
        <w:tc>
          <w:tcPr>
            <w:tcW w:w="5211" w:type="dxa"/>
            <w:vMerge/>
            <w:shd w:val="clear" w:color="auto" w:fill="DEEBF6"/>
          </w:tcPr>
          <w:p w14:paraId="4EA27552" w14:textId="77777777" w:rsidR="00230488" w:rsidRDefault="00230488" w:rsidP="008535AB">
            <w:pPr>
              <w:rPr>
                <w:b/>
              </w:rPr>
            </w:pPr>
          </w:p>
        </w:tc>
        <w:tc>
          <w:tcPr>
            <w:tcW w:w="993" w:type="dxa"/>
            <w:shd w:val="clear" w:color="auto" w:fill="DEEBF6"/>
          </w:tcPr>
          <w:p w14:paraId="497BBB1B" w14:textId="77777777" w:rsidR="00230488" w:rsidRDefault="00230488" w:rsidP="008535AB">
            <w:pPr>
              <w:rPr>
                <w:b/>
              </w:rPr>
            </w:pPr>
            <w:r>
              <w:rPr>
                <w:b/>
              </w:rPr>
              <w:t>Impact</w:t>
            </w:r>
          </w:p>
        </w:tc>
        <w:tc>
          <w:tcPr>
            <w:tcW w:w="1417" w:type="dxa"/>
            <w:shd w:val="clear" w:color="auto" w:fill="DEEBF6"/>
          </w:tcPr>
          <w:p w14:paraId="2AC5DF5D" w14:textId="77777777" w:rsidR="00230488" w:rsidRDefault="00230488" w:rsidP="008535AB">
            <w:pPr>
              <w:rPr>
                <w:b/>
              </w:rPr>
            </w:pPr>
            <w:r>
              <w:rPr>
                <w:b/>
              </w:rPr>
              <w:t>Likelihood</w:t>
            </w:r>
          </w:p>
        </w:tc>
        <w:tc>
          <w:tcPr>
            <w:tcW w:w="1559" w:type="dxa"/>
            <w:shd w:val="clear" w:color="auto" w:fill="DEEBF6"/>
          </w:tcPr>
          <w:p w14:paraId="0416C37D" w14:textId="77777777" w:rsidR="00230488" w:rsidRDefault="00230488" w:rsidP="008535AB">
            <w:pPr>
              <w:rPr>
                <w:b/>
              </w:rPr>
            </w:pPr>
            <w:r>
              <w:rPr>
                <w:b/>
              </w:rPr>
              <w:t>Detectability</w:t>
            </w:r>
          </w:p>
        </w:tc>
        <w:tc>
          <w:tcPr>
            <w:tcW w:w="1020" w:type="dxa"/>
            <w:shd w:val="clear" w:color="auto" w:fill="DEEBF6"/>
          </w:tcPr>
          <w:p w14:paraId="78563792" w14:textId="77777777" w:rsidR="00230488" w:rsidRDefault="00230488" w:rsidP="008535AB">
            <w:pPr>
              <w:rPr>
                <w:b/>
              </w:rPr>
            </w:pPr>
            <w:r>
              <w:rPr>
                <w:b/>
              </w:rPr>
              <w:t>Total</w:t>
            </w:r>
          </w:p>
        </w:tc>
      </w:tr>
      <w:tr w:rsidR="00230488" w14:paraId="5EA1FA2D" w14:textId="77777777" w:rsidTr="008535AB">
        <w:tc>
          <w:tcPr>
            <w:tcW w:w="10200" w:type="dxa"/>
            <w:gridSpan w:val="5"/>
            <w:shd w:val="clear" w:color="auto" w:fill="DEEBF6"/>
          </w:tcPr>
          <w:p w14:paraId="4FFE0210" w14:textId="77777777" w:rsidR="00230488" w:rsidRDefault="00230488" w:rsidP="008535AB">
            <w:pPr>
              <w:rPr>
                <w:b/>
              </w:rPr>
            </w:pPr>
            <w:r>
              <w:rPr>
                <w:b/>
              </w:rPr>
              <w:t xml:space="preserve">Critical to Quality Factor: </w:t>
            </w:r>
            <w:r w:rsidRPr="008359A9">
              <w:rPr>
                <w:b/>
                <w:color w:val="00A7FF"/>
              </w:rPr>
              <w:t>&lt;critical factor&gt;</w:t>
            </w:r>
          </w:p>
        </w:tc>
      </w:tr>
      <w:tr w:rsidR="00230488" w14:paraId="29D05AB6" w14:textId="77777777" w:rsidTr="008535AB">
        <w:tc>
          <w:tcPr>
            <w:tcW w:w="5211" w:type="dxa"/>
          </w:tcPr>
          <w:p w14:paraId="07076C70" w14:textId="77777777" w:rsidR="00230488" w:rsidRDefault="00230488" w:rsidP="008535AB"/>
        </w:tc>
        <w:tc>
          <w:tcPr>
            <w:tcW w:w="993" w:type="dxa"/>
          </w:tcPr>
          <w:p w14:paraId="42D7C13B" w14:textId="77777777" w:rsidR="00230488" w:rsidRDefault="00230488" w:rsidP="008535AB"/>
        </w:tc>
        <w:tc>
          <w:tcPr>
            <w:tcW w:w="1417" w:type="dxa"/>
          </w:tcPr>
          <w:p w14:paraId="6A1CC547" w14:textId="77777777" w:rsidR="00230488" w:rsidRDefault="00230488" w:rsidP="008535AB"/>
        </w:tc>
        <w:tc>
          <w:tcPr>
            <w:tcW w:w="1559" w:type="dxa"/>
          </w:tcPr>
          <w:p w14:paraId="6CC9349E" w14:textId="77777777" w:rsidR="00230488" w:rsidRDefault="00230488" w:rsidP="008535AB"/>
        </w:tc>
        <w:tc>
          <w:tcPr>
            <w:tcW w:w="1020" w:type="dxa"/>
            <w:shd w:val="clear" w:color="auto" w:fill="DEEBF6"/>
          </w:tcPr>
          <w:p w14:paraId="7DF48CF4" w14:textId="77777777" w:rsidR="00230488" w:rsidRDefault="00230488" w:rsidP="008535AB"/>
        </w:tc>
      </w:tr>
      <w:tr w:rsidR="00230488" w14:paraId="349DC6DE" w14:textId="77777777" w:rsidTr="008535AB">
        <w:tc>
          <w:tcPr>
            <w:tcW w:w="5211" w:type="dxa"/>
          </w:tcPr>
          <w:p w14:paraId="3934CB83" w14:textId="77777777" w:rsidR="00230488" w:rsidRDefault="00230488" w:rsidP="008535AB"/>
        </w:tc>
        <w:tc>
          <w:tcPr>
            <w:tcW w:w="993" w:type="dxa"/>
          </w:tcPr>
          <w:p w14:paraId="397040CC" w14:textId="77777777" w:rsidR="00230488" w:rsidRDefault="00230488" w:rsidP="008535AB"/>
        </w:tc>
        <w:tc>
          <w:tcPr>
            <w:tcW w:w="1417" w:type="dxa"/>
          </w:tcPr>
          <w:p w14:paraId="2272B4A4" w14:textId="77777777" w:rsidR="00230488" w:rsidRDefault="00230488" w:rsidP="008535AB"/>
        </w:tc>
        <w:tc>
          <w:tcPr>
            <w:tcW w:w="1559" w:type="dxa"/>
          </w:tcPr>
          <w:p w14:paraId="2588CBF3" w14:textId="77777777" w:rsidR="00230488" w:rsidRDefault="00230488" w:rsidP="008535AB"/>
        </w:tc>
        <w:tc>
          <w:tcPr>
            <w:tcW w:w="1020" w:type="dxa"/>
            <w:shd w:val="clear" w:color="auto" w:fill="DEEBF6"/>
          </w:tcPr>
          <w:p w14:paraId="0C04F0FD" w14:textId="77777777" w:rsidR="00230488" w:rsidRDefault="00230488" w:rsidP="008535AB"/>
        </w:tc>
      </w:tr>
      <w:tr w:rsidR="00230488" w14:paraId="4A7E398D" w14:textId="77777777" w:rsidTr="008535AB">
        <w:tc>
          <w:tcPr>
            <w:tcW w:w="5211" w:type="dxa"/>
          </w:tcPr>
          <w:p w14:paraId="23E30BE4" w14:textId="77777777" w:rsidR="00230488" w:rsidRDefault="00230488" w:rsidP="008535AB"/>
        </w:tc>
        <w:tc>
          <w:tcPr>
            <w:tcW w:w="993" w:type="dxa"/>
          </w:tcPr>
          <w:p w14:paraId="584BEA1E" w14:textId="77777777" w:rsidR="00230488" w:rsidRDefault="00230488" w:rsidP="008535AB"/>
        </w:tc>
        <w:tc>
          <w:tcPr>
            <w:tcW w:w="1417" w:type="dxa"/>
          </w:tcPr>
          <w:p w14:paraId="736154E4" w14:textId="77777777" w:rsidR="00230488" w:rsidRDefault="00230488" w:rsidP="008535AB"/>
        </w:tc>
        <w:tc>
          <w:tcPr>
            <w:tcW w:w="1559" w:type="dxa"/>
          </w:tcPr>
          <w:p w14:paraId="7802A06B" w14:textId="77777777" w:rsidR="00230488" w:rsidRDefault="00230488" w:rsidP="008535AB"/>
        </w:tc>
        <w:tc>
          <w:tcPr>
            <w:tcW w:w="1020" w:type="dxa"/>
            <w:shd w:val="clear" w:color="auto" w:fill="DEEBF6"/>
          </w:tcPr>
          <w:p w14:paraId="17D110CD" w14:textId="77777777" w:rsidR="00230488" w:rsidRDefault="00230488" w:rsidP="008535AB"/>
        </w:tc>
      </w:tr>
      <w:tr w:rsidR="00230488" w14:paraId="35B3C92B" w14:textId="77777777" w:rsidTr="008535AB">
        <w:tc>
          <w:tcPr>
            <w:tcW w:w="10200" w:type="dxa"/>
            <w:gridSpan w:val="5"/>
            <w:shd w:val="clear" w:color="auto" w:fill="DEEBF6"/>
          </w:tcPr>
          <w:p w14:paraId="6772AF16" w14:textId="77777777" w:rsidR="00230488" w:rsidRDefault="00230488" w:rsidP="008535AB">
            <w:pPr>
              <w:rPr>
                <w:b/>
              </w:rPr>
            </w:pPr>
            <w:r>
              <w:rPr>
                <w:b/>
              </w:rPr>
              <w:t xml:space="preserve">Critical to Quality Factor: </w:t>
            </w:r>
            <w:r w:rsidRPr="008359A9">
              <w:rPr>
                <w:b/>
                <w:color w:val="00A7FF"/>
              </w:rPr>
              <w:t>&lt;critical factor&gt;</w:t>
            </w:r>
          </w:p>
        </w:tc>
      </w:tr>
      <w:tr w:rsidR="00230488" w14:paraId="02E4A698" w14:textId="77777777" w:rsidTr="008535AB">
        <w:tc>
          <w:tcPr>
            <w:tcW w:w="5211" w:type="dxa"/>
          </w:tcPr>
          <w:p w14:paraId="4D3938DB" w14:textId="77777777" w:rsidR="00230488" w:rsidRDefault="00230488" w:rsidP="008535AB"/>
        </w:tc>
        <w:tc>
          <w:tcPr>
            <w:tcW w:w="993" w:type="dxa"/>
          </w:tcPr>
          <w:p w14:paraId="27471947" w14:textId="77777777" w:rsidR="00230488" w:rsidRDefault="00230488" w:rsidP="008535AB"/>
        </w:tc>
        <w:tc>
          <w:tcPr>
            <w:tcW w:w="1417" w:type="dxa"/>
          </w:tcPr>
          <w:p w14:paraId="6DA18BF6" w14:textId="77777777" w:rsidR="00230488" w:rsidRDefault="00230488" w:rsidP="008535AB"/>
        </w:tc>
        <w:tc>
          <w:tcPr>
            <w:tcW w:w="1559" w:type="dxa"/>
          </w:tcPr>
          <w:p w14:paraId="69834E08" w14:textId="77777777" w:rsidR="00230488" w:rsidRDefault="00230488" w:rsidP="008535AB"/>
        </w:tc>
        <w:tc>
          <w:tcPr>
            <w:tcW w:w="1020" w:type="dxa"/>
            <w:shd w:val="clear" w:color="auto" w:fill="DEEBF6"/>
          </w:tcPr>
          <w:p w14:paraId="6D5577DF" w14:textId="77777777" w:rsidR="00230488" w:rsidRDefault="00230488" w:rsidP="008535AB"/>
        </w:tc>
      </w:tr>
      <w:tr w:rsidR="00230488" w14:paraId="45B2E2A3" w14:textId="77777777" w:rsidTr="008535AB">
        <w:tc>
          <w:tcPr>
            <w:tcW w:w="5211" w:type="dxa"/>
          </w:tcPr>
          <w:p w14:paraId="18D7BD02" w14:textId="77777777" w:rsidR="00230488" w:rsidRDefault="00230488" w:rsidP="008535AB"/>
        </w:tc>
        <w:tc>
          <w:tcPr>
            <w:tcW w:w="993" w:type="dxa"/>
          </w:tcPr>
          <w:p w14:paraId="277ABA84" w14:textId="77777777" w:rsidR="00230488" w:rsidRDefault="00230488" w:rsidP="008535AB"/>
        </w:tc>
        <w:tc>
          <w:tcPr>
            <w:tcW w:w="1417" w:type="dxa"/>
          </w:tcPr>
          <w:p w14:paraId="2A521AB1" w14:textId="77777777" w:rsidR="00230488" w:rsidRDefault="00230488" w:rsidP="008535AB"/>
        </w:tc>
        <w:tc>
          <w:tcPr>
            <w:tcW w:w="1559" w:type="dxa"/>
          </w:tcPr>
          <w:p w14:paraId="2AD6CFBE" w14:textId="77777777" w:rsidR="00230488" w:rsidRDefault="00230488" w:rsidP="008535AB"/>
        </w:tc>
        <w:tc>
          <w:tcPr>
            <w:tcW w:w="1020" w:type="dxa"/>
            <w:shd w:val="clear" w:color="auto" w:fill="DEEBF6"/>
          </w:tcPr>
          <w:p w14:paraId="0DEC84E4" w14:textId="77777777" w:rsidR="00230488" w:rsidRDefault="00230488" w:rsidP="008535AB"/>
        </w:tc>
      </w:tr>
      <w:tr w:rsidR="00230488" w14:paraId="02A6E3BE" w14:textId="77777777" w:rsidTr="008535AB">
        <w:tc>
          <w:tcPr>
            <w:tcW w:w="5211" w:type="dxa"/>
          </w:tcPr>
          <w:p w14:paraId="7AAD6FD0" w14:textId="77777777" w:rsidR="00230488" w:rsidRDefault="00230488" w:rsidP="008535AB"/>
        </w:tc>
        <w:tc>
          <w:tcPr>
            <w:tcW w:w="993" w:type="dxa"/>
          </w:tcPr>
          <w:p w14:paraId="6AA76E47" w14:textId="77777777" w:rsidR="00230488" w:rsidRDefault="00230488" w:rsidP="008535AB"/>
        </w:tc>
        <w:tc>
          <w:tcPr>
            <w:tcW w:w="1417" w:type="dxa"/>
          </w:tcPr>
          <w:p w14:paraId="343E9367" w14:textId="77777777" w:rsidR="00230488" w:rsidRDefault="00230488" w:rsidP="008535AB"/>
        </w:tc>
        <w:tc>
          <w:tcPr>
            <w:tcW w:w="1559" w:type="dxa"/>
          </w:tcPr>
          <w:p w14:paraId="5FA9A8B0" w14:textId="77777777" w:rsidR="00230488" w:rsidRDefault="00230488" w:rsidP="008535AB"/>
        </w:tc>
        <w:tc>
          <w:tcPr>
            <w:tcW w:w="1020" w:type="dxa"/>
            <w:shd w:val="clear" w:color="auto" w:fill="DEEBF6"/>
          </w:tcPr>
          <w:p w14:paraId="0AB952B7" w14:textId="77777777" w:rsidR="00230488" w:rsidRDefault="00230488" w:rsidP="008535AB"/>
        </w:tc>
      </w:tr>
      <w:tr w:rsidR="00230488" w14:paraId="3B92CA51" w14:textId="77777777" w:rsidTr="008535AB">
        <w:tc>
          <w:tcPr>
            <w:tcW w:w="10200" w:type="dxa"/>
            <w:gridSpan w:val="5"/>
            <w:shd w:val="clear" w:color="auto" w:fill="DEEBF6"/>
          </w:tcPr>
          <w:p w14:paraId="577B9869" w14:textId="77777777" w:rsidR="00230488" w:rsidRDefault="00230488" w:rsidP="008535AB">
            <w:pPr>
              <w:rPr>
                <w:b/>
              </w:rPr>
            </w:pPr>
            <w:r>
              <w:rPr>
                <w:b/>
              </w:rPr>
              <w:t xml:space="preserve">Critical to Quality Factor: </w:t>
            </w:r>
            <w:r w:rsidRPr="008359A9">
              <w:rPr>
                <w:b/>
                <w:color w:val="00A7FF"/>
              </w:rPr>
              <w:t>&lt;critical factor&gt;</w:t>
            </w:r>
          </w:p>
        </w:tc>
      </w:tr>
      <w:tr w:rsidR="00230488" w14:paraId="5DD326C7" w14:textId="77777777" w:rsidTr="008535AB">
        <w:tc>
          <w:tcPr>
            <w:tcW w:w="5211" w:type="dxa"/>
          </w:tcPr>
          <w:p w14:paraId="09684B90" w14:textId="77777777" w:rsidR="00230488" w:rsidRDefault="00230488" w:rsidP="008535AB"/>
        </w:tc>
        <w:tc>
          <w:tcPr>
            <w:tcW w:w="993" w:type="dxa"/>
          </w:tcPr>
          <w:p w14:paraId="01278764" w14:textId="77777777" w:rsidR="00230488" w:rsidRDefault="00230488" w:rsidP="008535AB"/>
        </w:tc>
        <w:tc>
          <w:tcPr>
            <w:tcW w:w="1417" w:type="dxa"/>
          </w:tcPr>
          <w:p w14:paraId="6481C405" w14:textId="77777777" w:rsidR="00230488" w:rsidRDefault="00230488" w:rsidP="008535AB"/>
        </w:tc>
        <w:tc>
          <w:tcPr>
            <w:tcW w:w="1559" w:type="dxa"/>
          </w:tcPr>
          <w:p w14:paraId="6149D29A" w14:textId="77777777" w:rsidR="00230488" w:rsidRDefault="00230488" w:rsidP="008535AB"/>
        </w:tc>
        <w:tc>
          <w:tcPr>
            <w:tcW w:w="1020" w:type="dxa"/>
            <w:shd w:val="clear" w:color="auto" w:fill="DEEBF6"/>
          </w:tcPr>
          <w:p w14:paraId="68213AA1" w14:textId="77777777" w:rsidR="00230488" w:rsidRDefault="00230488" w:rsidP="008535AB"/>
        </w:tc>
      </w:tr>
      <w:tr w:rsidR="00230488" w14:paraId="5EB472F8" w14:textId="77777777" w:rsidTr="008535AB">
        <w:tc>
          <w:tcPr>
            <w:tcW w:w="5211" w:type="dxa"/>
          </w:tcPr>
          <w:p w14:paraId="0883768A" w14:textId="77777777" w:rsidR="00230488" w:rsidRDefault="00230488" w:rsidP="008535AB"/>
        </w:tc>
        <w:tc>
          <w:tcPr>
            <w:tcW w:w="993" w:type="dxa"/>
          </w:tcPr>
          <w:p w14:paraId="3667423B" w14:textId="77777777" w:rsidR="00230488" w:rsidRDefault="00230488" w:rsidP="008535AB"/>
        </w:tc>
        <w:tc>
          <w:tcPr>
            <w:tcW w:w="1417" w:type="dxa"/>
          </w:tcPr>
          <w:p w14:paraId="3264B0D2" w14:textId="77777777" w:rsidR="00230488" w:rsidRDefault="00230488" w:rsidP="008535AB"/>
        </w:tc>
        <w:tc>
          <w:tcPr>
            <w:tcW w:w="1559" w:type="dxa"/>
          </w:tcPr>
          <w:p w14:paraId="5BE02488" w14:textId="77777777" w:rsidR="00230488" w:rsidRDefault="00230488" w:rsidP="008535AB"/>
        </w:tc>
        <w:tc>
          <w:tcPr>
            <w:tcW w:w="1020" w:type="dxa"/>
            <w:shd w:val="clear" w:color="auto" w:fill="DEEBF6"/>
          </w:tcPr>
          <w:p w14:paraId="40E650BE" w14:textId="77777777" w:rsidR="00230488" w:rsidRDefault="00230488" w:rsidP="008535AB"/>
        </w:tc>
      </w:tr>
      <w:tr w:rsidR="00230488" w14:paraId="5302A109" w14:textId="77777777" w:rsidTr="008535AB">
        <w:tc>
          <w:tcPr>
            <w:tcW w:w="5211" w:type="dxa"/>
          </w:tcPr>
          <w:p w14:paraId="4BAB8E27" w14:textId="77777777" w:rsidR="00230488" w:rsidRDefault="00230488" w:rsidP="008535AB"/>
        </w:tc>
        <w:tc>
          <w:tcPr>
            <w:tcW w:w="993" w:type="dxa"/>
          </w:tcPr>
          <w:p w14:paraId="0F7943E4" w14:textId="77777777" w:rsidR="00230488" w:rsidRDefault="00230488" w:rsidP="008535AB"/>
        </w:tc>
        <w:tc>
          <w:tcPr>
            <w:tcW w:w="1417" w:type="dxa"/>
          </w:tcPr>
          <w:p w14:paraId="3A2E2D83" w14:textId="77777777" w:rsidR="00230488" w:rsidRDefault="00230488" w:rsidP="008535AB"/>
        </w:tc>
        <w:tc>
          <w:tcPr>
            <w:tcW w:w="1559" w:type="dxa"/>
          </w:tcPr>
          <w:p w14:paraId="1894D076" w14:textId="77777777" w:rsidR="00230488" w:rsidRDefault="00230488" w:rsidP="008535AB"/>
        </w:tc>
        <w:tc>
          <w:tcPr>
            <w:tcW w:w="1020" w:type="dxa"/>
            <w:shd w:val="clear" w:color="auto" w:fill="DEEBF6"/>
          </w:tcPr>
          <w:p w14:paraId="200DF87D" w14:textId="77777777" w:rsidR="00230488" w:rsidRDefault="00230488" w:rsidP="008535AB"/>
        </w:tc>
      </w:tr>
      <w:tr w:rsidR="00230488" w14:paraId="48C167F2" w14:textId="77777777" w:rsidTr="008535AB">
        <w:tc>
          <w:tcPr>
            <w:tcW w:w="10200" w:type="dxa"/>
            <w:gridSpan w:val="5"/>
            <w:shd w:val="clear" w:color="auto" w:fill="DEEBF6"/>
          </w:tcPr>
          <w:p w14:paraId="26E8B701" w14:textId="77777777" w:rsidR="00230488" w:rsidRDefault="00230488" w:rsidP="008535AB">
            <w:pPr>
              <w:rPr>
                <w:b/>
              </w:rPr>
            </w:pPr>
            <w:r>
              <w:rPr>
                <w:b/>
              </w:rPr>
              <w:t xml:space="preserve">Critical to Quality Factor: </w:t>
            </w:r>
            <w:r w:rsidRPr="008359A9">
              <w:rPr>
                <w:b/>
                <w:color w:val="00A7FF"/>
              </w:rPr>
              <w:t>&lt;critical factor&gt;</w:t>
            </w:r>
          </w:p>
        </w:tc>
      </w:tr>
      <w:tr w:rsidR="00230488" w14:paraId="5D0168A0" w14:textId="77777777" w:rsidTr="008535AB">
        <w:tc>
          <w:tcPr>
            <w:tcW w:w="5211" w:type="dxa"/>
          </w:tcPr>
          <w:p w14:paraId="3EBD8CCD" w14:textId="77777777" w:rsidR="00230488" w:rsidRDefault="00230488" w:rsidP="008535AB"/>
        </w:tc>
        <w:tc>
          <w:tcPr>
            <w:tcW w:w="993" w:type="dxa"/>
          </w:tcPr>
          <w:p w14:paraId="08CF5ECE" w14:textId="77777777" w:rsidR="00230488" w:rsidRDefault="00230488" w:rsidP="008535AB"/>
        </w:tc>
        <w:tc>
          <w:tcPr>
            <w:tcW w:w="1417" w:type="dxa"/>
          </w:tcPr>
          <w:p w14:paraId="1674BF82" w14:textId="77777777" w:rsidR="00230488" w:rsidRDefault="00230488" w:rsidP="008535AB"/>
        </w:tc>
        <w:tc>
          <w:tcPr>
            <w:tcW w:w="1559" w:type="dxa"/>
          </w:tcPr>
          <w:p w14:paraId="17E39A52" w14:textId="77777777" w:rsidR="00230488" w:rsidRDefault="00230488" w:rsidP="008535AB"/>
        </w:tc>
        <w:tc>
          <w:tcPr>
            <w:tcW w:w="1020" w:type="dxa"/>
            <w:shd w:val="clear" w:color="auto" w:fill="DEEBF6"/>
          </w:tcPr>
          <w:p w14:paraId="11A40931" w14:textId="77777777" w:rsidR="00230488" w:rsidRDefault="00230488" w:rsidP="008535AB"/>
        </w:tc>
      </w:tr>
      <w:tr w:rsidR="00230488" w14:paraId="5C688160" w14:textId="77777777" w:rsidTr="008535AB">
        <w:tc>
          <w:tcPr>
            <w:tcW w:w="5211" w:type="dxa"/>
          </w:tcPr>
          <w:p w14:paraId="1A17BB70" w14:textId="77777777" w:rsidR="00230488" w:rsidRDefault="00230488" w:rsidP="008535AB"/>
        </w:tc>
        <w:tc>
          <w:tcPr>
            <w:tcW w:w="993" w:type="dxa"/>
          </w:tcPr>
          <w:p w14:paraId="1B7E6E17" w14:textId="77777777" w:rsidR="00230488" w:rsidRDefault="00230488" w:rsidP="008535AB"/>
        </w:tc>
        <w:tc>
          <w:tcPr>
            <w:tcW w:w="1417" w:type="dxa"/>
          </w:tcPr>
          <w:p w14:paraId="5C5216E2" w14:textId="77777777" w:rsidR="00230488" w:rsidRDefault="00230488" w:rsidP="008535AB"/>
        </w:tc>
        <w:tc>
          <w:tcPr>
            <w:tcW w:w="1559" w:type="dxa"/>
          </w:tcPr>
          <w:p w14:paraId="5444D496" w14:textId="77777777" w:rsidR="00230488" w:rsidRDefault="00230488" w:rsidP="008535AB"/>
        </w:tc>
        <w:tc>
          <w:tcPr>
            <w:tcW w:w="1020" w:type="dxa"/>
            <w:shd w:val="clear" w:color="auto" w:fill="DEEBF6"/>
          </w:tcPr>
          <w:p w14:paraId="6F9C5B53" w14:textId="77777777" w:rsidR="00230488" w:rsidRDefault="00230488" w:rsidP="008535AB"/>
        </w:tc>
      </w:tr>
      <w:tr w:rsidR="00230488" w14:paraId="420B9C02" w14:textId="77777777" w:rsidTr="008535AB">
        <w:tc>
          <w:tcPr>
            <w:tcW w:w="5211" w:type="dxa"/>
          </w:tcPr>
          <w:p w14:paraId="30383464" w14:textId="77777777" w:rsidR="00230488" w:rsidRDefault="00230488" w:rsidP="008535AB"/>
        </w:tc>
        <w:tc>
          <w:tcPr>
            <w:tcW w:w="993" w:type="dxa"/>
          </w:tcPr>
          <w:p w14:paraId="773EA51C" w14:textId="77777777" w:rsidR="00230488" w:rsidRDefault="00230488" w:rsidP="008535AB"/>
        </w:tc>
        <w:tc>
          <w:tcPr>
            <w:tcW w:w="1417" w:type="dxa"/>
          </w:tcPr>
          <w:p w14:paraId="395119A2" w14:textId="77777777" w:rsidR="00230488" w:rsidRDefault="00230488" w:rsidP="008535AB"/>
        </w:tc>
        <w:tc>
          <w:tcPr>
            <w:tcW w:w="1559" w:type="dxa"/>
          </w:tcPr>
          <w:p w14:paraId="77513C6E" w14:textId="77777777" w:rsidR="00230488" w:rsidRDefault="00230488" w:rsidP="008535AB"/>
        </w:tc>
        <w:tc>
          <w:tcPr>
            <w:tcW w:w="1020" w:type="dxa"/>
            <w:shd w:val="clear" w:color="auto" w:fill="DEEBF6"/>
          </w:tcPr>
          <w:p w14:paraId="02884D56" w14:textId="77777777" w:rsidR="00230488" w:rsidRDefault="00230488" w:rsidP="008535AB"/>
        </w:tc>
      </w:tr>
      <w:tr w:rsidR="00230488" w14:paraId="3167296A" w14:textId="77777777" w:rsidTr="008535AB">
        <w:tc>
          <w:tcPr>
            <w:tcW w:w="10200" w:type="dxa"/>
            <w:gridSpan w:val="5"/>
            <w:shd w:val="clear" w:color="auto" w:fill="DEEBF6"/>
          </w:tcPr>
          <w:p w14:paraId="526CC24F" w14:textId="77777777" w:rsidR="00230488" w:rsidRDefault="00230488" w:rsidP="008535AB">
            <w:pPr>
              <w:rPr>
                <w:b/>
              </w:rPr>
            </w:pPr>
            <w:r>
              <w:rPr>
                <w:b/>
              </w:rPr>
              <w:t xml:space="preserve">Critical to Quality Factor: </w:t>
            </w:r>
            <w:r w:rsidRPr="008359A9">
              <w:rPr>
                <w:b/>
                <w:color w:val="00A7FF"/>
              </w:rPr>
              <w:t>&lt;critical factor&gt;</w:t>
            </w:r>
          </w:p>
        </w:tc>
      </w:tr>
      <w:tr w:rsidR="00230488" w14:paraId="2CF10D68" w14:textId="77777777" w:rsidTr="008535AB">
        <w:tc>
          <w:tcPr>
            <w:tcW w:w="5211" w:type="dxa"/>
          </w:tcPr>
          <w:p w14:paraId="5DACA3BE" w14:textId="77777777" w:rsidR="00230488" w:rsidRDefault="00230488" w:rsidP="008535AB"/>
        </w:tc>
        <w:tc>
          <w:tcPr>
            <w:tcW w:w="993" w:type="dxa"/>
          </w:tcPr>
          <w:p w14:paraId="4312A0DE" w14:textId="77777777" w:rsidR="00230488" w:rsidRDefault="00230488" w:rsidP="008535AB"/>
        </w:tc>
        <w:tc>
          <w:tcPr>
            <w:tcW w:w="1417" w:type="dxa"/>
          </w:tcPr>
          <w:p w14:paraId="3CB22D41" w14:textId="77777777" w:rsidR="00230488" w:rsidRDefault="00230488" w:rsidP="008535AB"/>
        </w:tc>
        <w:tc>
          <w:tcPr>
            <w:tcW w:w="1559" w:type="dxa"/>
          </w:tcPr>
          <w:p w14:paraId="1A7EF0D4" w14:textId="77777777" w:rsidR="00230488" w:rsidRDefault="00230488" w:rsidP="008535AB"/>
        </w:tc>
        <w:tc>
          <w:tcPr>
            <w:tcW w:w="1020" w:type="dxa"/>
            <w:shd w:val="clear" w:color="auto" w:fill="DEEBF6"/>
          </w:tcPr>
          <w:p w14:paraId="12E9C32B" w14:textId="77777777" w:rsidR="00230488" w:rsidRDefault="00230488" w:rsidP="008535AB"/>
        </w:tc>
      </w:tr>
      <w:tr w:rsidR="00230488" w14:paraId="50E65A5E" w14:textId="77777777" w:rsidTr="008535AB">
        <w:tc>
          <w:tcPr>
            <w:tcW w:w="5211" w:type="dxa"/>
          </w:tcPr>
          <w:p w14:paraId="369C1EE1" w14:textId="77777777" w:rsidR="00230488" w:rsidRDefault="00230488" w:rsidP="008535AB"/>
        </w:tc>
        <w:tc>
          <w:tcPr>
            <w:tcW w:w="993" w:type="dxa"/>
          </w:tcPr>
          <w:p w14:paraId="1E597E40" w14:textId="77777777" w:rsidR="00230488" w:rsidRDefault="00230488" w:rsidP="008535AB"/>
        </w:tc>
        <w:tc>
          <w:tcPr>
            <w:tcW w:w="1417" w:type="dxa"/>
          </w:tcPr>
          <w:p w14:paraId="6A4D0EED" w14:textId="77777777" w:rsidR="00230488" w:rsidRDefault="00230488" w:rsidP="008535AB"/>
        </w:tc>
        <w:tc>
          <w:tcPr>
            <w:tcW w:w="1559" w:type="dxa"/>
          </w:tcPr>
          <w:p w14:paraId="29428459" w14:textId="77777777" w:rsidR="00230488" w:rsidRDefault="00230488" w:rsidP="008535AB"/>
        </w:tc>
        <w:tc>
          <w:tcPr>
            <w:tcW w:w="1020" w:type="dxa"/>
            <w:shd w:val="clear" w:color="auto" w:fill="DEEBF6"/>
          </w:tcPr>
          <w:p w14:paraId="77DC1389" w14:textId="77777777" w:rsidR="00230488" w:rsidRDefault="00230488" w:rsidP="008535AB"/>
        </w:tc>
      </w:tr>
      <w:tr w:rsidR="00230488" w14:paraId="2890C42A" w14:textId="77777777" w:rsidTr="008535AB">
        <w:tc>
          <w:tcPr>
            <w:tcW w:w="5211" w:type="dxa"/>
          </w:tcPr>
          <w:p w14:paraId="30259BB2" w14:textId="77777777" w:rsidR="00230488" w:rsidRDefault="00230488" w:rsidP="008535AB"/>
        </w:tc>
        <w:tc>
          <w:tcPr>
            <w:tcW w:w="993" w:type="dxa"/>
          </w:tcPr>
          <w:p w14:paraId="2DD2C372" w14:textId="77777777" w:rsidR="00230488" w:rsidRDefault="00230488" w:rsidP="008535AB"/>
        </w:tc>
        <w:tc>
          <w:tcPr>
            <w:tcW w:w="1417" w:type="dxa"/>
          </w:tcPr>
          <w:p w14:paraId="09A0C6B5" w14:textId="77777777" w:rsidR="00230488" w:rsidRDefault="00230488" w:rsidP="008535AB"/>
        </w:tc>
        <w:tc>
          <w:tcPr>
            <w:tcW w:w="1559" w:type="dxa"/>
          </w:tcPr>
          <w:p w14:paraId="77F3BC82" w14:textId="77777777" w:rsidR="00230488" w:rsidRDefault="00230488" w:rsidP="008535AB"/>
        </w:tc>
        <w:tc>
          <w:tcPr>
            <w:tcW w:w="1020" w:type="dxa"/>
            <w:shd w:val="clear" w:color="auto" w:fill="DEEBF6"/>
          </w:tcPr>
          <w:p w14:paraId="5C93AE40" w14:textId="77777777" w:rsidR="00230488" w:rsidRDefault="00230488" w:rsidP="008535AB"/>
        </w:tc>
      </w:tr>
      <w:tr w:rsidR="00230488" w14:paraId="3AA53683" w14:textId="77777777" w:rsidTr="008535AB">
        <w:tc>
          <w:tcPr>
            <w:tcW w:w="10200" w:type="dxa"/>
            <w:gridSpan w:val="5"/>
            <w:shd w:val="clear" w:color="auto" w:fill="DEEBF6"/>
          </w:tcPr>
          <w:p w14:paraId="54C23CD9" w14:textId="77777777" w:rsidR="00230488" w:rsidRDefault="00230488" w:rsidP="008535AB">
            <w:pPr>
              <w:rPr>
                <w:b/>
              </w:rPr>
            </w:pPr>
            <w:r>
              <w:rPr>
                <w:b/>
              </w:rPr>
              <w:t xml:space="preserve">Critical to Quality Factor: </w:t>
            </w:r>
            <w:r w:rsidRPr="008359A9">
              <w:rPr>
                <w:b/>
                <w:color w:val="00A7FF"/>
              </w:rPr>
              <w:t>&lt;critical factor&gt;</w:t>
            </w:r>
          </w:p>
        </w:tc>
      </w:tr>
      <w:tr w:rsidR="00230488" w14:paraId="4E16DBA6" w14:textId="77777777" w:rsidTr="008535AB">
        <w:tc>
          <w:tcPr>
            <w:tcW w:w="5211" w:type="dxa"/>
          </w:tcPr>
          <w:p w14:paraId="6F2905B8" w14:textId="77777777" w:rsidR="00230488" w:rsidRDefault="00230488" w:rsidP="008535AB"/>
        </w:tc>
        <w:tc>
          <w:tcPr>
            <w:tcW w:w="993" w:type="dxa"/>
          </w:tcPr>
          <w:p w14:paraId="13CD64A6" w14:textId="77777777" w:rsidR="00230488" w:rsidRDefault="00230488" w:rsidP="008535AB"/>
        </w:tc>
        <w:tc>
          <w:tcPr>
            <w:tcW w:w="1417" w:type="dxa"/>
          </w:tcPr>
          <w:p w14:paraId="499AF112" w14:textId="77777777" w:rsidR="00230488" w:rsidRDefault="00230488" w:rsidP="008535AB"/>
        </w:tc>
        <w:tc>
          <w:tcPr>
            <w:tcW w:w="1559" w:type="dxa"/>
          </w:tcPr>
          <w:p w14:paraId="581F254A" w14:textId="77777777" w:rsidR="00230488" w:rsidRDefault="00230488" w:rsidP="008535AB"/>
        </w:tc>
        <w:tc>
          <w:tcPr>
            <w:tcW w:w="1020" w:type="dxa"/>
            <w:shd w:val="clear" w:color="auto" w:fill="DEEBF6"/>
          </w:tcPr>
          <w:p w14:paraId="3DE67B59" w14:textId="77777777" w:rsidR="00230488" w:rsidRDefault="00230488" w:rsidP="008535AB"/>
        </w:tc>
      </w:tr>
      <w:tr w:rsidR="00230488" w14:paraId="4A6F4C5C" w14:textId="77777777" w:rsidTr="008535AB">
        <w:tc>
          <w:tcPr>
            <w:tcW w:w="5211" w:type="dxa"/>
          </w:tcPr>
          <w:p w14:paraId="5DF552BC" w14:textId="77777777" w:rsidR="00230488" w:rsidRDefault="00230488" w:rsidP="008535AB"/>
        </w:tc>
        <w:tc>
          <w:tcPr>
            <w:tcW w:w="993" w:type="dxa"/>
          </w:tcPr>
          <w:p w14:paraId="2773D190" w14:textId="77777777" w:rsidR="00230488" w:rsidRDefault="00230488" w:rsidP="008535AB"/>
        </w:tc>
        <w:tc>
          <w:tcPr>
            <w:tcW w:w="1417" w:type="dxa"/>
          </w:tcPr>
          <w:p w14:paraId="213B3DEF" w14:textId="77777777" w:rsidR="00230488" w:rsidRDefault="00230488" w:rsidP="008535AB"/>
        </w:tc>
        <w:tc>
          <w:tcPr>
            <w:tcW w:w="1559" w:type="dxa"/>
          </w:tcPr>
          <w:p w14:paraId="78C3AB46" w14:textId="77777777" w:rsidR="00230488" w:rsidRDefault="00230488" w:rsidP="008535AB"/>
        </w:tc>
        <w:tc>
          <w:tcPr>
            <w:tcW w:w="1020" w:type="dxa"/>
            <w:shd w:val="clear" w:color="auto" w:fill="DEEBF6"/>
          </w:tcPr>
          <w:p w14:paraId="058E9824" w14:textId="77777777" w:rsidR="00230488" w:rsidRDefault="00230488" w:rsidP="008535AB"/>
        </w:tc>
      </w:tr>
      <w:tr w:rsidR="00230488" w14:paraId="77613D76" w14:textId="77777777" w:rsidTr="008535AB">
        <w:tc>
          <w:tcPr>
            <w:tcW w:w="5211" w:type="dxa"/>
          </w:tcPr>
          <w:p w14:paraId="2AD13080" w14:textId="77777777" w:rsidR="00230488" w:rsidRDefault="00230488" w:rsidP="008535AB"/>
        </w:tc>
        <w:tc>
          <w:tcPr>
            <w:tcW w:w="993" w:type="dxa"/>
          </w:tcPr>
          <w:p w14:paraId="363E787D" w14:textId="77777777" w:rsidR="00230488" w:rsidRDefault="00230488" w:rsidP="008535AB"/>
        </w:tc>
        <w:tc>
          <w:tcPr>
            <w:tcW w:w="1417" w:type="dxa"/>
          </w:tcPr>
          <w:p w14:paraId="15A13306" w14:textId="77777777" w:rsidR="00230488" w:rsidRDefault="00230488" w:rsidP="008535AB"/>
        </w:tc>
        <w:tc>
          <w:tcPr>
            <w:tcW w:w="1559" w:type="dxa"/>
          </w:tcPr>
          <w:p w14:paraId="642F17F6" w14:textId="77777777" w:rsidR="00230488" w:rsidRDefault="00230488" w:rsidP="008535AB"/>
        </w:tc>
        <w:tc>
          <w:tcPr>
            <w:tcW w:w="1020" w:type="dxa"/>
            <w:shd w:val="clear" w:color="auto" w:fill="DEEBF6"/>
          </w:tcPr>
          <w:p w14:paraId="7DB72DB4" w14:textId="77777777" w:rsidR="00230488" w:rsidRDefault="00230488" w:rsidP="008535AB"/>
        </w:tc>
      </w:tr>
      <w:tr w:rsidR="00230488" w14:paraId="0912D900" w14:textId="77777777" w:rsidTr="008535AB">
        <w:tc>
          <w:tcPr>
            <w:tcW w:w="10200" w:type="dxa"/>
            <w:gridSpan w:val="5"/>
            <w:shd w:val="clear" w:color="auto" w:fill="DEEBF6"/>
          </w:tcPr>
          <w:p w14:paraId="687FC76F" w14:textId="77777777" w:rsidR="00230488" w:rsidRDefault="00230488" w:rsidP="008535AB">
            <w:pPr>
              <w:rPr>
                <w:b/>
              </w:rPr>
            </w:pPr>
            <w:r>
              <w:rPr>
                <w:b/>
              </w:rPr>
              <w:t xml:space="preserve">Critical to Quality Factor: </w:t>
            </w:r>
            <w:r w:rsidRPr="008359A9">
              <w:rPr>
                <w:b/>
                <w:color w:val="00A7FF"/>
              </w:rPr>
              <w:t>&lt;critical factor&gt;</w:t>
            </w:r>
          </w:p>
        </w:tc>
      </w:tr>
      <w:tr w:rsidR="00230488" w14:paraId="2E97401C" w14:textId="77777777" w:rsidTr="008535AB">
        <w:tc>
          <w:tcPr>
            <w:tcW w:w="5211" w:type="dxa"/>
          </w:tcPr>
          <w:p w14:paraId="331B8927" w14:textId="77777777" w:rsidR="00230488" w:rsidRDefault="00230488" w:rsidP="008535AB"/>
        </w:tc>
        <w:tc>
          <w:tcPr>
            <w:tcW w:w="993" w:type="dxa"/>
          </w:tcPr>
          <w:p w14:paraId="426960D4" w14:textId="77777777" w:rsidR="00230488" w:rsidRDefault="00230488" w:rsidP="008535AB"/>
        </w:tc>
        <w:tc>
          <w:tcPr>
            <w:tcW w:w="1417" w:type="dxa"/>
          </w:tcPr>
          <w:p w14:paraId="5FB47FAD" w14:textId="77777777" w:rsidR="00230488" w:rsidRDefault="00230488" w:rsidP="008535AB"/>
        </w:tc>
        <w:tc>
          <w:tcPr>
            <w:tcW w:w="1559" w:type="dxa"/>
          </w:tcPr>
          <w:p w14:paraId="2A9307CF" w14:textId="77777777" w:rsidR="00230488" w:rsidRDefault="00230488" w:rsidP="008535AB"/>
        </w:tc>
        <w:tc>
          <w:tcPr>
            <w:tcW w:w="1020" w:type="dxa"/>
            <w:shd w:val="clear" w:color="auto" w:fill="DEEBF6"/>
          </w:tcPr>
          <w:p w14:paraId="659F629E" w14:textId="77777777" w:rsidR="00230488" w:rsidRDefault="00230488" w:rsidP="008535AB"/>
        </w:tc>
      </w:tr>
      <w:tr w:rsidR="00230488" w14:paraId="6B3FD0EE" w14:textId="77777777" w:rsidTr="008535AB">
        <w:tc>
          <w:tcPr>
            <w:tcW w:w="5211" w:type="dxa"/>
          </w:tcPr>
          <w:p w14:paraId="7B833D8C" w14:textId="77777777" w:rsidR="00230488" w:rsidRDefault="00230488" w:rsidP="008535AB"/>
        </w:tc>
        <w:tc>
          <w:tcPr>
            <w:tcW w:w="993" w:type="dxa"/>
          </w:tcPr>
          <w:p w14:paraId="74DD19B8" w14:textId="77777777" w:rsidR="00230488" w:rsidRDefault="00230488" w:rsidP="008535AB"/>
        </w:tc>
        <w:tc>
          <w:tcPr>
            <w:tcW w:w="1417" w:type="dxa"/>
          </w:tcPr>
          <w:p w14:paraId="61309D68" w14:textId="77777777" w:rsidR="00230488" w:rsidRDefault="00230488" w:rsidP="008535AB"/>
        </w:tc>
        <w:tc>
          <w:tcPr>
            <w:tcW w:w="1559" w:type="dxa"/>
          </w:tcPr>
          <w:p w14:paraId="21137879" w14:textId="77777777" w:rsidR="00230488" w:rsidRDefault="00230488" w:rsidP="008535AB"/>
        </w:tc>
        <w:tc>
          <w:tcPr>
            <w:tcW w:w="1020" w:type="dxa"/>
            <w:shd w:val="clear" w:color="auto" w:fill="DEEBF6"/>
          </w:tcPr>
          <w:p w14:paraId="03017DB2" w14:textId="77777777" w:rsidR="00230488" w:rsidRDefault="00230488" w:rsidP="008535AB"/>
        </w:tc>
      </w:tr>
      <w:tr w:rsidR="00230488" w14:paraId="22201A7A" w14:textId="77777777" w:rsidTr="008535AB">
        <w:tc>
          <w:tcPr>
            <w:tcW w:w="5211" w:type="dxa"/>
          </w:tcPr>
          <w:p w14:paraId="0A3F2E4E" w14:textId="77777777" w:rsidR="00230488" w:rsidRDefault="00230488" w:rsidP="008535AB"/>
        </w:tc>
        <w:tc>
          <w:tcPr>
            <w:tcW w:w="993" w:type="dxa"/>
          </w:tcPr>
          <w:p w14:paraId="34E029D9" w14:textId="77777777" w:rsidR="00230488" w:rsidRDefault="00230488" w:rsidP="008535AB"/>
        </w:tc>
        <w:tc>
          <w:tcPr>
            <w:tcW w:w="1417" w:type="dxa"/>
          </w:tcPr>
          <w:p w14:paraId="16B23690" w14:textId="77777777" w:rsidR="00230488" w:rsidRDefault="00230488" w:rsidP="008535AB"/>
        </w:tc>
        <w:tc>
          <w:tcPr>
            <w:tcW w:w="1559" w:type="dxa"/>
          </w:tcPr>
          <w:p w14:paraId="4DE3E5CA" w14:textId="77777777" w:rsidR="00230488" w:rsidRDefault="00230488" w:rsidP="008535AB"/>
        </w:tc>
        <w:tc>
          <w:tcPr>
            <w:tcW w:w="1020" w:type="dxa"/>
            <w:shd w:val="clear" w:color="auto" w:fill="DEEBF6"/>
          </w:tcPr>
          <w:p w14:paraId="3AF3480E" w14:textId="77777777" w:rsidR="00230488" w:rsidRDefault="00230488" w:rsidP="008535AB"/>
        </w:tc>
      </w:tr>
    </w:tbl>
    <w:p w14:paraId="1B057F9D" w14:textId="77777777" w:rsidR="00230488" w:rsidRPr="00230488" w:rsidRDefault="00230488" w:rsidP="00230488"/>
    <w:p w14:paraId="77172E9C" w14:textId="35678A42" w:rsidR="00230488" w:rsidRDefault="00230488" w:rsidP="00514197">
      <w:pPr>
        <w:pStyle w:val="Heading3"/>
        <w:keepLines w:val="0"/>
        <w:numPr>
          <w:ilvl w:val="2"/>
          <w:numId w:val="24"/>
        </w:numPr>
        <w:tabs>
          <w:tab w:val="left" w:pos="864"/>
        </w:tabs>
        <w:spacing w:before="120" w:after="60" w:line="240" w:lineRule="auto"/>
        <w:jc w:val="both"/>
        <w:rPr>
          <w:rFonts w:ascii="Arial" w:hAnsi="Arial" w:cs="Arial"/>
        </w:rPr>
      </w:pPr>
      <w:bookmarkStart w:id="56" w:name="_Toc216787002"/>
      <w:r>
        <w:rPr>
          <w:rFonts w:ascii="Arial" w:hAnsi="Arial" w:cs="Arial"/>
        </w:rPr>
        <w:t>Risk Management Log</w:t>
      </w:r>
      <w:bookmarkEnd w:id="56"/>
    </w:p>
    <w:p w14:paraId="4F640903" w14:textId="042940B3" w:rsidR="00230488" w:rsidRDefault="00230488" w:rsidP="00230488">
      <w:pPr>
        <w:pStyle w:val="BodyText"/>
        <w:spacing w:before="0" w:after="0"/>
        <w:rPr>
          <w:rFonts w:ascii="Arial" w:hAnsi="Arial" w:cs="Arial"/>
        </w:rPr>
      </w:pPr>
    </w:p>
    <w:tbl>
      <w:tblPr>
        <w:tblpPr w:leftFromText="180" w:rightFromText="180" w:vertAnchor="text" w:tblpX="-351" w:tblpY="1"/>
        <w:tblOverlap w:val="never"/>
        <w:tblW w:w="9653" w:type="dxa"/>
        <w:tblLook w:val="04A0" w:firstRow="1" w:lastRow="0" w:firstColumn="1" w:lastColumn="0" w:noHBand="0" w:noVBand="1"/>
      </w:tblPr>
      <w:tblGrid>
        <w:gridCol w:w="1906"/>
        <w:gridCol w:w="1701"/>
        <w:gridCol w:w="1690"/>
        <w:gridCol w:w="1077"/>
        <w:gridCol w:w="3279"/>
      </w:tblGrid>
      <w:tr w:rsidR="00230488" w:rsidRPr="002F26DE" w14:paraId="405CED5C" w14:textId="77777777" w:rsidTr="00EF157A">
        <w:trPr>
          <w:trHeight w:val="255"/>
          <w:tblHeader/>
        </w:trPr>
        <w:tc>
          <w:tcPr>
            <w:tcW w:w="190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BBA991F" w14:textId="77777777" w:rsidR="00230488" w:rsidRPr="008F6490" w:rsidRDefault="00230488" w:rsidP="008535AB">
            <w:pPr>
              <w:spacing w:after="0"/>
              <w:rPr>
                <w:rFonts w:ascii="Aptos Display" w:hAnsi="Aptos Display"/>
                <w:b/>
                <w:bCs/>
                <w:color w:val="000000"/>
              </w:rPr>
            </w:pPr>
            <w:r>
              <w:rPr>
                <w:rFonts w:ascii="Aptos Display" w:hAnsi="Aptos Display"/>
                <w:b/>
                <w:bCs/>
                <w:color w:val="000000"/>
              </w:rPr>
              <w:t>Critical Factor</w:t>
            </w:r>
          </w:p>
        </w:tc>
        <w:tc>
          <w:tcPr>
            <w:tcW w:w="1701" w:type="dxa"/>
            <w:tcBorders>
              <w:top w:val="single" w:sz="4" w:space="0" w:color="auto"/>
              <w:left w:val="nil"/>
              <w:bottom w:val="single" w:sz="4" w:space="0" w:color="auto"/>
              <w:right w:val="single" w:sz="4" w:space="0" w:color="auto"/>
            </w:tcBorders>
            <w:shd w:val="clear" w:color="auto" w:fill="2C404E"/>
            <w:noWrap/>
            <w:vAlign w:val="bottom"/>
            <w:hideMark/>
          </w:tcPr>
          <w:p w14:paraId="50911CB8" w14:textId="77777777" w:rsidR="00230488" w:rsidRPr="008F6490" w:rsidRDefault="00230488" w:rsidP="008535AB">
            <w:pPr>
              <w:spacing w:after="0"/>
              <w:rPr>
                <w:rFonts w:ascii="Aptos Display" w:hAnsi="Aptos Display"/>
                <w:b/>
                <w:bCs/>
                <w:color w:val="000000"/>
              </w:rPr>
            </w:pPr>
            <w:r w:rsidRPr="008F6490">
              <w:rPr>
                <w:rFonts w:ascii="Aptos Display" w:hAnsi="Aptos Display"/>
                <w:b/>
                <w:bCs/>
                <w:color w:val="000000"/>
              </w:rPr>
              <w:t>Risk Factor</w:t>
            </w:r>
          </w:p>
        </w:tc>
        <w:tc>
          <w:tcPr>
            <w:tcW w:w="1690" w:type="dxa"/>
            <w:tcBorders>
              <w:top w:val="single" w:sz="4" w:space="0" w:color="auto"/>
              <w:bottom w:val="single" w:sz="4" w:space="0" w:color="auto"/>
              <w:right w:val="single" w:sz="4" w:space="0" w:color="auto"/>
            </w:tcBorders>
            <w:shd w:val="clear" w:color="auto" w:fill="2C404E"/>
          </w:tcPr>
          <w:p w14:paraId="6A078C3E" w14:textId="75778E27" w:rsidR="00230488" w:rsidRPr="008F6490" w:rsidRDefault="00230488" w:rsidP="008535AB">
            <w:pPr>
              <w:spacing w:after="0"/>
              <w:rPr>
                <w:rFonts w:ascii="Aptos Display" w:hAnsi="Aptos Display"/>
                <w:b/>
                <w:bCs/>
                <w:color w:val="000000"/>
              </w:rPr>
            </w:pPr>
            <w:r>
              <w:rPr>
                <w:rFonts w:ascii="Aptos Display" w:hAnsi="Aptos Display"/>
                <w:b/>
                <w:bCs/>
                <w:color w:val="000000"/>
              </w:rPr>
              <w:t>Risk Respon</w:t>
            </w:r>
            <w:r w:rsidR="00514D58">
              <w:rPr>
                <w:rFonts w:ascii="Aptos Display" w:hAnsi="Aptos Display"/>
                <w:b/>
                <w:bCs/>
                <w:color w:val="000000"/>
              </w:rPr>
              <w:t>se</w:t>
            </w:r>
          </w:p>
        </w:tc>
        <w:tc>
          <w:tcPr>
            <w:tcW w:w="1077" w:type="dxa"/>
            <w:tcBorders>
              <w:top w:val="single" w:sz="4" w:space="0" w:color="auto"/>
              <w:bottom w:val="single" w:sz="4" w:space="0" w:color="auto"/>
            </w:tcBorders>
            <w:shd w:val="clear" w:color="auto" w:fill="2C404E"/>
          </w:tcPr>
          <w:p w14:paraId="3E9C18B7" w14:textId="77777777" w:rsidR="00230488" w:rsidRPr="008F6490" w:rsidRDefault="00230488" w:rsidP="008535AB">
            <w:pPr>
              <w:spacing w:after="0"/>
              <w:rPr>
                <w:rFonts w:ascii="Aptos Display" w:hAnsi="Aptos Display"/>
                <w:b/>
                <w:bCs/>
                <w:color w:val="000000"/>
              </w:rPr>
            </w:pPr>
            <w:r>
              <w:rPr>
                <w:rFonts w:ascii="Aptos Display" w:hAnsi="Aptos Display"/>
                <w:b/>
                <w:bCs/>
                <w:color w:val="000000"/>
              </w:rPr>
              <w:t>Risk Owner</w:t>
            </w:r>
          </w:p>
        </w:tc>
        <w:tc>
          <w:tcPr>
            <w:tcW w:w="3279" w:type="dxa"/>
            <w:tcBorders>
              <w:top w:val="single" w:sz="4" w:space="0" w:color="auto"/>
              <w:left w:val="single" w:sz="4" w:space="0" w:color="auto"/>
              <w:bottom w:val="single" w:sz="4" w:space="0" w:color="auto"/>
              <w:right w:val="single" w:sz="4" w:space="0" w:color="auto"/>
            </w:tcBorders>
            <w:shd w:val="clear" w:color="auto" w:fill="2C404E"/>
            <w:noWrap/>
            <w:vAlign w:val="bottom"/>
            <w:hideMark/>
          </w:tcPr>
          <w:p w14:paraId="056CF76E" w14:textId="77777777" w:rsidR="00230488" w:rsidRPr="008F6490" w:rsidRDefault="00230488" w:rsidP="008535AB">
            <w:pPr>
              <w:spacing w:after="0"/>
              <w:rPr>
                <w:rFonts w:ascii="Aptos Display" w:hAnsi="Aptos Display"/>
                <w:b/>
                <w:bCs/>
                <w:color w:val="000000"/>
              </w:rPr>
            </w:pPr>
            <w:r w:rsidRPr="008F6490">
              <w:rPr>
                <w:rFonts w:ascii="Aptos Display" w:hAnsi="Aptos Display"/>
                <w:b/>
                <w:bCs/>
                <w:color w:val="000000"/>
              </w:rPr>
              <w:t>Proposed Risk Control(s)</w:t>
            </w:r>
          </w:p>
        </w:tc>
      </w:tr>
      <w:tr w:rsidR="00230488" w:rsidRPr="002F26DE" w14:paraId="6BBA897F" w14:textId="77777777" w:rsidTr="00EF157A">
        <w:trPr>
          <w:trHeight w:val="2170"/>
        </w:trPr>
        <w:tc>
          <w:tcPr>
            <w:tcW w:w="1906" w:type="dxa"/>
            <w:tcBorders>
              <w:top w:val="nil"/>
              <w:left w:val="single" w:sz="4" w:space="0" w:color="auto"/>
              <w:bottom w:val="single" w:sz="4" w:space="0" w:color="auto"/>
              <w:right w:val="single" w:sz="4" w:space="0" w:color="auto"/>
            </w:tcBorders>
            <w:noWrap/>
            <w:vAlign w:val="bottom"/>
            <w:hideMark/>
          </w:tcPr>
          <w:p w14:paraId="480AB751" w14:textId="77777777" w:rsidR="00230488" w:rsidRPr="008F6490" w:rsidRDefault="00230488" w:rsidP="008535AB">
            <w:pPr>
              <w:spacing w:after="0"/>
              <w:rPr>
                <w:rFonts w:ascii="Aptos Display" w:hAnsi="Aptos Display"/>
                <w:color w:val="000000"/>
              </w:rPr>
            </w:pPr>
            <w:r w:rsidRPr="008F6490">
              <w:rPr>
                <w:rFonts w:ascii="Aptos Display" w:hAnsi="Aptos Display"/>
                <w:color w:val="000000"/>
              </w:rPr>
              <w:t> </w:t>
            </w:r>
          </w:p>
        </w:tc>
        <w:tc>
          <w:tcPr>
            <w:tcW w:w="1701" w:type="dxa"/>
            <w:tcBorders>
              <w:top w:val="nil"/>
              <w:left w:val="nil"/>
              <w:bottom w:val="single" w:sz="4" w:space="0" w:color="auto"/>
              <w:right w:val="single" w:sz="4" w:space="0" w:color="auto"/>
            </w:tcBorders>
            <w:noWrap/>
            <w:vAlign w:val="bottom"/>
            <w:hideMark/>
          </w:tcPr>
          <w:p w14:paraId="5E27708C" w14:textId="77777777" w:rsidR="00230488" w:rsidRPr="008F6490" w:rsidRDefault="00230488" w:rsidP="008535AB">
            <w:pPr>
              <w:spacing w:after="0"/>
              <w:rPr>
                <w:rFonts w:ascii="Aptos Display" w:hAnsi="Aptos Display"/>
                <w:color w:val="000000"/>
              </w:rPr>
            </w:pPr>
            <w:r w:rsidRPr="008F6490">
              <w:rPr>
                <w:rFonts w:ascii="Aptos Display" w:hAnsi="Aptos Display"/>
                <w:color w:val="000000"/>
              </w:rPr>
              <w:t> </w:t>
            </w:r>
          </w:p>
        </w:tc>
        <w:tc>
          <w:tcPr>
            <w:tcW w:w="1690" w:type="dxa"/>
            <w:tcBorders>
              <w:top w:val="single" w:sz="4" w:space="0" w:color="auto"/>
              <w:bottom w:val="single" w:sz="4" w:space="0" w:color="auto"/>
              <w:right w:val="single" w:sz="4" w:space="0" w:color="auto"/>
            </w:tcBorders>
          </w:tcPr>
          <w:p w14:paraId="01A3F81B" w14:textId="24AE452C" w:rsidR="00514D58" w:rsidRPr="008F6490" w:rsidRDefault="00514D58" w:rsidP="00514D58">
            <w:pPr>
              <w:numPr>
                <w:ilvl w:val="0"/>
                <w:numId w:val="26"/>
              </w:numPr>
              <w:spacing w:before="60" w:after="0" w:line="240" w:lineRule="auto"/>
              <w:jc w:val="both"/>
              <w:rPr>
                <w:rFonts w:ascii="Aptos Display" w:hAnsi="Aptos Display"/>
                <w:i/>
                <w:color w:val="000000"/>
              </w:rPr>
            </w:pPr>
            <w:r>
              <w:rPr>
                <w:rFonts w:ascii="Aptos Display" w:hAnsi="Aptos Display"/>
                <w:i/>
                <w:color w:val="000000"/>
              </w:rPr>
              <w:t>Avoid</w:t>
            </w:r>
          </w:p>
          <w:p w14:paraId="0A71E573" w14:textId="13652FA7" w:rsidR="00514D58" w:rsidRPr="008F6490" w:rsidRDefault="00514D58" w:rsidP="00514D58">
            <w:pPr>
              <w:pStyle w:val="ListParagraph"/>
              <w:numPr>
                <w:ilvl w:val="0"/>
                <w:numId w:val="26"/>
              </w:numPr>
              <w:spacing w:before="0" w:after="0" w:line="240" w:lineRule="auto"/>
              <w:rPr>
                <w:rFonts w:ascii="Aptos Display" w:hAnsi="Aptos Display"/>
                <w:i/>
                <w:color w:val="000000"/>
              </w:rPr>
            </w:pPr>
            <w:r>
              <w:rPr>
                <w:rFonts w:ascii="Aptos Display" w:hAnsi="Aptos Display"/>
                <w:i/>
                <w:color w:val="000000"/>
              </w:rPr>
              <w:t>Mitigate</w:t>
            </w:r>
          </w:p>
          <w:p w14:paraId="4E7C24C0" w14:textId="412B34F1" w:rsidR="00514D58" w:rsidRDefault="00514D58" w:rsidP="00514D58">
            <w:pPr>
              <w:pStyle w:val="ListParagraph"/>
              <w:numPr>
                <w:ilvl w:val="0"/>
                <w:numId w:val="26"/>
              </w:numPr>
              <w:spacing w:before="0" w:after="0" w:line="240" w:lineRule="auto"/>
              <w:rPr>
                <w:rFonts w:ascii="Aptos Display" w:hAnsi="Aptos Display"/>
                <w:i/>
                <w:color w:val="000000"/>
              </w:rPr>
            </w:pPr>
            <w:r>
              <w:rPr>
                <w:rFonts w:ascii="Aptos Display" w:hAnsi="Aptos Display"/>
                <w:i/>
                <w:color w:val="000000"/>
              </w:rPr>
              <w:t>Accept</w:t>
            </w:r>
          </w:p>
          <w:p w14:paraId="1D131AAD" w14:textId="48C5FF0D" w:rsidR="00514D58" w:rsidRDefault="00EF157A" w:rsidP="00514D58">
            <w:pPr>
              <w:pStyle w:val="ListParagraph"/>
              <w:numPr>
                <w:ilvl w:val="0"/>
                <w:numId w:val="26"/>
              </w:numPr>
              <w:spacing w:before="0" w:after="0" w:line="240" w:lineRule="auto"/>
              <w:rPr>
                <w:rFonts w:ascii="Aptos Display" w:hAnsi="Aptos Display"/>
                <w:i/>
                <w:color w:val="000000"/>
              </w:rPr>
            </w:pPr>
            <w:r>
              <w:rPr>
                <w:rFonts w:ascii="Aptos Display" w:hAnsi="Aptos Display"/>
                <w:i/>
                <w:color w:val="000000"/>
              </w:rPr>
              <w:t>Contingency</w:t>
            </w:r>
          </w:p>
          <w:p w14:paraId="365FB802" w14:textId="77FA13FF" w:rsidR="00EF157A" w:rsidRPr="008F6490" w:rsidRDefault="00EF157A" w:rsidP="00514D58">
            <w:pPr>
              <w:pStyle w:val="ListParagraph"/>
              <w:numPr>
                <w:ilvl w:val="0"/>
                <w:numId w:val="26"/>
              </w:numPr>
              <w:spacing w:before="0" w:after="0" w:line="240" w:lineRule="auto"/>
              <w:rPr>
                <w:rFonts w:ascii="Aptos Display" w:hAnsi="Aptos Display"/>
                <w:i/>
                <w:color w:val="000000"/>
              </w:rPr>
            </w:pPr>
            <w:r>
              <w:rPr>
                <w:rFonts w:ascii="Aptos Display" w:hAnsi="Aptos Display"/>
                <w:i/>
                <w:color w:val="000000"/>
              </w:rPr>
              <w:t>Transfer</w:t>
            </w:r>
          </w:p>
          <w:p w14:paraId="2A1587B2" w14:textId="77777777" w:rsidR="00230488" w:rsidRPr="008F6490" w:rsidRDefault="00230488" w:rsidP="00514D58">
            <w:pPr>
              <w:spacing w:before="60" w:after="0" w:line="240" w:lineRule="auto"/>
              <w:jc w:val="both"/>
              <w:rPr>
                <w:rFonts w:ascii="Aptos Display" w:hAnsi="Aptos Display"/>
                <w:i/>
                <w:color w:val="000000"/>
              </w:rPr>
            </w:pPr>
          </w:p>
        </w:tc>
        <w:tc>
          <w:tcPr>
            <w:tcW w:w="1077" w:type="dxa"/>
            <w:tcBorders>
              <w:top w:val="single" w:sz="4" w:space="0" w:color="auto"/>
              <w:bottom w:val="single" w:sz="4" w:space="0" w:color="auto"/>
            </w:tcBorders>
          </w:tcPr>
          <w:p w14:paraId="17039387" w14:textId="77777777" w:rsidR="00230488" w:rsidRPr="008F6490" w:rsidRDefault="00230488" w:rsidP="00230488">
            <w:pPr>
              <w:numPr>
                <w:ilvl w:val="0"/>
                <w:numId w:val="26"/>
              </w:numPr>
              <w:spacing w:before="60" w:after="0" w:line="240" w:lineRule="auto"/>
              <w:jc w:val="both"/>
              <w:rPr>
                <w:rFonts w:ascii="Aptos Display" w:hAnsi="Aptos Display"/>
                <w:i/>
                <w:color w:val="000000"/>
              </w:rPr>
            </w:pPr>
          </w:p>
        </w:tc>
        <w:tc>
          <w:tcPr>
            <w:tcW w:w="3279" w:type="dxa"/>
            <w:tcBorders>
              <w:top w:val="nil"/>
              <w:left w:val="single" w:sz="4" w:space="0" w:color="auto"/>
              <w:bottom w:val="single" w:sz="4" w:space="0" w:color="auto"/>
              <w:right w:val="single" w:sz="4" w:space="0" w:color="auto"/>
            </w:tcBorders>
            <w:noWrap/>
            <w:vAlign w:val="bottom"/>
            <w:hideMark/>
          </w:tcPr>
          <w:p w14:paraId="7F3F700A" w14:textId="77777777" w:rsidR="00230488" w:rsidRPr="008F6490" w:rsidRDefault="00230488" w:rsidP="00230488">
            <w:pPr>
              <w:numPr>
                <w:ilvl w:val="0"/>
                <w:numId w:val="26"/>
              </w:numPr>
              <w:spacing w:before="60" w:after="0" w:line="240" w:lineRule="auto"/>
              <w:jc w:val="both"/>
              <w:rPr>
                <w:rFonts w:ascii="Aptos Display" w:hAnsi="Aptos Display"/>
                <w:i/>
                <w:color w:val="000000"/>
              </w:rPr>
            </w:pPr>
            <w:r w:rsidRPr="008F6490">
              <w:rPr>
                <w:rFonts w:ascii="Aptos Display" w:hAnsi="Aptos Display"/>
                <w:i/>
                <w:color w:val="000000"/>
              </w:rPr>
              <w:t>Risk control suggestions to consider:</w:t>
            </w:r>
          </w:p>
          <w:p w14:paraId="3FBA3335" w14:textId="77777777" w:rsidR="00230488" w:rsidRPr="008F6490" w:rsidRDefault="00230488" w:rsidP="00230488">
            <w:pPr>
              <w:pStyle w:val="ListParagraph"/>
              <w:numPr>
                <w:ilvl w:val="0"/>
                <w:numId w:val="26"/>
              </w:numPr>
              <w:spacing w:before="0" w:after="0" w:line="240" w:lineRule="auto"/>
              <w:rPr>
                <w:rFonts w:ascii="Aptos Display" w:hAnsi="Aptos Display"/>
                <w:i/>
                <w:color w:val="000000"/>
              </w:rPr>
            </w:pPr>
            <w:r w:rsidRPr="008F6490">
              <w:rPr>
                <w:rFonts w:ascii="Aptos Display" w:hAnsi="Aptos Display"/>
                <w:i/>
                <w:color w:val="000000"/>
              </w:rPr>
              <w:t>Create / revise monitoring plan</w:t>
            </w:r>
          </w:p>
          <w:p w14:paraId="654B5098" w14:textId="77777777" w:rsidR="00230488" w:rsidRPr="008F6490" w:rsidRDefault="00230488" w:rsidP="00230488">
            <w:pPr>
              <w:pStyle w:val="ListParagraph"/>
              <w:numPr>
                <w:ilvl w:val="0"/>
                <w:numId w:val="26"/>
              </w:numPr>
              <w:spacing w:before="0" w:after="0" w:line="240" w:lineRule="auto"/>
              <w:rPr>
                <w:rFonts w:ascii="Aptos Display" w:hAnsi="Aptos Display"/>
                <w:i/>
                <w:color w:val="000000"/>
              </w:rPr>
            </w:pPr>
            <w:r w:rsidRPr="008F6490">
              <w:rPr>
                <w:rFonts w:ascii="Aptos Display" w:hAnsi="Aptos Display"/>
                <w:i/>
                <w:color w:val="000000"/>
              </w:rPr>
              <w:t>Modify database; build automatic queries</w:t>
            </w:r>
          </w:p>
          <w:p w14:paraId="155FB6FB" w14:textId="77777777" w:rsidR="00230488" w:rsidRPr="008F6490" w:rsidRDefault="00230488" w:rsidP="00230488">
            <w:pPr>
              <w:pStyle w:val="ListParagraph"/>
              <w:numPr>
                <w:ilvl w:val="0"/>
                <w:numId w:val="26"/>
              </w:numPr>
              <w:spacing w:before="0" w:after="0" w:line="240" w:lineRule="auto"/>
              <w:rPr>
                <w:rFonts w:ascii="Aptos Display" w:hAnsi="Aptos Display"/>
                <w:i/>
                <w:color w:val="000000"/>
              </w:rPr>
            </w:pPr>
            <w:r w:rsidRPr="008F6490">
              <w:rPr>
                <w:rFonts w:ascii="Aptos Display" w:hAnsi="Aptos Display"/>
                <w:i/>
                <w:color w:val="000000"/>
              </w:rPr>
              <w:t>Training / retraining (list specific training sessions, tentative dates, and who should attend)</w:t>
            </w:r>
          </w:p>
          <w:p w14:paraId="13FB73E8" w14:textId="77777777" w:rsidR="00230488" w:rsidRPr="008F6490" w:rsidRDefault="00230488" w:rsidP="00230488">
            <w:pPr>
              <w:pStyle w:val="ListParagraph"/>
              <w:numPr>
                <w:ilvl w:val="0"/>
                <w:numId w:val="26"/>
              </w:numPr>
              <w:spacing w:before="0" w:after="0" w:line="240" w:lineRule="auto"/>
              <w:rPr>
                <w:rFonts w:ascii="Aptos Display" w:hAnsi="Aptos Display"/>
                <w:i/>
                <w:color w:val="000000"/>
              </w:rPr>
            </w:pPr>
            <w:r w:rsidRPr="008F6490">
              <w:rPr>
                <w:rFonts w:ascii="Aptos Display" w:hAnsi="Aptos Display"/>
                <w:i/>
                <w:color w:val="000000"/>
              </w:rPr>
              <w:t>Create / revise written procedures or work instructions</w:t>
            </w:r>
          </w:p>
          <w:p w14:paraId="309A5204" w14:textId="77777777" w:rsidR="00230488" w:rsidRPr="008F6490" w:rsidRDefault="00230488" w:rsidP="00230488">
            <w:pPr>
              <w:pStyle w:val="ListParagraph"/>
              <w:numPr>
                <w:ilvl w:val="0"/>
                <w:numId w:val="26"/>
              </w:numPr>
              <w:spacing w:before="0" w:after="0" w:line="240" w:lineRule="auto"/>
              <w:rPr>
                <w:rFonts w:ascii="Aptos Display" w:hAnsi="Aptos Display"/>
                <w:i/>
                <w:color w:val="000000"/>
              </w:rPr>
            </w:pPr>
            <w:r w:rsidRPr="008F6490">
              <w:rPr>
                <w:rFonts w:ascii="Aptos Display" w:hAnsi="Aptos Display"/>
                <w:i/>
                <w:color w:val="000000"/>
              </w:rPr>
              <w:t>Request internal audit / quality review</w:t>
            </w:r>
          </w:p>
          <w:p w14:paraId="2B4928EA" w14:textId="77777777" w:rsidR="00230488" w:rsidRPr="008F6490" w:rsidRDefault="00230488" w:rsidP="00230488">
            <w:pPr>
              <w:pStyle w:val="ListParagraph"/>
              <w:numPr>
                <w:ilvl w:val="0"/>
                <w:numId w:val="26"/>
              </w:numPr>
              <w:spacing w:before="0" w:after="0" w:line="240" w:lineRule="auto"/>
              <w:rPr>
                <w:rFonts w:ascii="Aptos Display" w:hAnsi="Aptos Display"/>
                <w:i/>
                <w:color w:val="000000"/>
              </w:rPr>
            </w:pPr>
            <w:r w:rsidRPr="008F6490">
              <w:rPr>
                <w:rFonts w:ascii="Aptos Display" w:hAnsi="Aptos Display"/>
                <w:i/>
                <w:color w:val="000000"/>
              </w:rPr>
              <w:t>Create / modify communication plans; escalation procedures</w:t>
            </w:r>
          </w:p>
          <w:p w14:paraId="30B35B19" w14:textId="77777777" w:rsidR="00230488" w:rsidRPr="008F6490" w:rsidRDefault="00230488" w:rsidP="00230488">
            <w:pPr>
              <w:pStyle w:val="ListParagraph"/>
              <w:numPr>
                <w:ilvl w:val="0"/>
                <w:numId w:val="26"/>
              </w:numPr>
              <w:spacing w:before="0" w:after="0" w:line="240" w:lineRule="auto"/>
              <w:rPr>
                <w:rFonts w:ascii="Aptos Display" w:hAnsi="Aptos Display"/>
                <w:i/>
                <w:color w:val="000000"/>
              </w:rPr>
            </w:pPr>
            <w:r w:rsidRPr="008F6490">
              <w:rPr>
                <w:rFonts w:ascii="Aptos Display" w:hAnsi="Aptos Display"/>
                <w:i/>
                <w:color w:val="000000"/>
              </w:rPr>
              <w:lastRenderedPageBreak/>
              <w:t>Create / modify a study tool</w:t>
            </w:r>
          </w:p>
        </w:tc>
      </w:tr>
      <w:tr w:rsidR="00230488" w:rsidRPr="002F26DE" w14:paraId="777CCB3F" w14:textId="77777777" w:rsidTr="00EF157A">
        <w:trPr>
          <w:trHeight w:val="255"/>
        </w:trPr>
        <w:tc>
          <w:tcPr>
            <w:tcW w:w="1906" w:type="dxa"/>
            <w:tcBorders>
              <w:top w:val="nil"/>
              <w:left w:val="single" w:sz="4" w:space="0" w:color="auto"/>
              <w:bottom w:val="single" w:sz="4" w:space="0" w:color="auto"/>
              <w:right w:val="single" w:sz="4" w:space="0" w:color="auto"/>
            </w:tcBorders>
            <w:noWrap/>
            <w:vAlign w:val="bottom"/>
            <w:hideMark/>
          </w:tcPr>
          <w:p w14:paraId="6E39CEE9" w14:textId="77777777" w:rsidR="00230488" w:rsidRPr="008F6490" w:rsidRDefault="00230488" w:rsidP="008535AB">
            <w:pPr>
              <w:spacing w:after="0"/>
              <w:rPr>
                <w:rFonts w:ascii="Aptos Display" w:hAnsi="Aptos Display"/>
                <w:color w:val="000000"/>
              </w:rPr>
            </w:pPr>
            <w:r w:rsidRPr="008F6490">
              <w:rPr>
                <w:rFonts w:ascii="Aptos Display" w:hAnsi="Aptos Display"/>
                <w:color w:val="000000"/>
              </w:rPr>
              <w:lastRenderedPageBreak/>
              <w:t> </w:t>
            </w:r>
          </w:p>
        </w:tc>
        <w:tc>
          <w:tcPr>
            <w:tcW w:w="1701" w:type="dxa"/>
            <w:tcBorders>
              <w:top w:val="nil"/>
              <w:left w:val="nil"/>
              <w:bottom w:val="single" w:sz="4" w:space="0" w:color="auto"/>
              <w:right w:val="single" w:sz="4" w:space="0" w:color="auto"/>
            </w:tcBorders>
            <w:noWrap/>
            <w:vAlign w:val="bottom"/>
            <w:hideMark/>
          </w:tcPr>
          <w:p w14:paraId="3AC3B190" w14:textId="77777777" w:rsidR="00230488" w:rsidRPr="008F6490" w:rsidRDefault="00230488" w:rsidP="008535AB">
            <w:pPr>
              <w:spacing w:after="0"/>
              <w:rPr>
                <w:rFonts w:ascii="Aptos Display" w:hAnsi="Aptos Display"/>
                <w:color w:val="000000"/>
              </w:rPr>
            </w:pPr>
            <w:r w:rsidRPr="008F6490">
              <w:rPr>
                <w:rFonts w:ascii="Aptos Display" w:hAnsi="Aptos Display"/>
                <w:color w:val="000000"/>
              </w:rPr>
              <w:t> </w:t>
            </w:r>
          </w:p>
        </w:tc>
        <w:tc>
          <w:tcPr>
            <w:tcW w:w="1690" w:type="dxa"/>
            <w:tcBorders>
              <w:top w:val="single" w:sz="4" w:space="0" w:color="auto"/>
              <w:bottom w:val="single" w:sz="4" w:space="0" w:color="auto"/>
              <w:right w:val="single" w:sz="4" w:space="0" w:color="auto"/>
            </w:tcBorders>
          </w:tcPr>
          <w:p w14:paraId="007FB0F7" w14:textId="77777777" w:rsidR="00230488" w:rsidRPr="008F6490" w:rsidRDefault="00230488" w:rsidP="008535AB">
            <w:pPr>
              <w:spacing w:after="0"/>
              <w:rPr>
                <w:rFonts w:ascii="Aptos Display" w:hAnsi="Aptos Display"/>
                <w:color w:val="000000"/>
              </w:rPr>
            </w:pPr>
          </w:p>
        </w:tc>
        <w:tc>
          <w:tcPr>
            <w:tcW w:w="1077" w:type="dxa"/>
            <w:tcBorders>
              <w:top w:val="single" w:sz="4" w:space="0" w:color="auto"/>
              <w:bottom w:val="single" w:sz="4" w:space="0" w:color="auto"/>
            </w:tcBorders>
          </w:tcPr>
          <w:p w14:paraId="3DB4AA6E" w14:textId="77777777" w:rsidR="00230488" w:rsidRPr="008F6490" w:rsidRDefault="00230488" w:rsidP="008535AB">
            <w:pPr>
              <w:spacing w:after="0"/>
              <w:rPr>
                <w:rFonts w:ascii="Aptos Display" w:hAnsi="Aptos Display"/>
                <w:color w:val="000000"/>
              </w:rPr>
            </w:pPr>
          </w:p>
        </w:tc>
        <w:tc>
          <w:tcPr>
            <w:tcW w:w="3279" w:type="dxa"/>
            <w:tcBorders>
              <w:top w:val="nil"/>
              <w:left w:val="single" w:sz="4" w:space="0" w:color="auto"/>
              <w:bottom w:val="single" w:sz="4" w:space="0" w:color="auto"/>
              <w:right w:val="single" w:sz="4" w:space="0" w:color="auto"/>
            </w:tcBorders>
            <w:noWrap/>
            <w:vAlign w:val="bottom"/>
            <w:hideMark/>
          </w:tcPr>
          <w:p w14:paraId="56FB085D" w14:textId="77777777" w:rsidR="00230488" w:rsidRPr="008F6490" w:rsidRDefault="00230488" w:rsidP="008535AB">
            <w:pPr>
              <w:spacing w:after="0"/>
              <w:rPr>
                <w:rFonts w:ascii="Aptos Display" w:hAnsi="Aptos Display"/>
                <w:color w:val="000000"/>
              </w:rPr>
            </w:pPr>
            <w:r w:rsidRPr="008F6490">
              <w:rPr>
                <w:rFonts w:ascii="Aptos Display" w:hAnsi="Aptos Display"/>
                <w:color w:val="000000"/>
              </w:rPr>
              <w:t> </w:t>
            </w:r>
          </w:p>
        </w:tc>
      </w:tr>
      <w:tr w:rsidR="00230488" w:rsidRPr="002F26DE" w14:paraId="5D2B15B2" w14:textId="77777777" w:rsidTr="00EF157A">
        <w:trPr>
          <w:trHeight w:val="255"/>
        </w:trPr>
        <w:tc>
          <w:tcPr>
            <w:tcW w:w="1906" w:type="dxa"/>
            <w:tcBorders>
              <w:top w:val="nil"/>
              <w:left w:val="single" w:sz="4" w:space="0" w:color="auto"/>
              <w:bottom w:val="single" w:sz="4" w:space="0" w:color="auto"/>
              <w:right w:val="single" w:sz="4" w:space="0" w:color="auto"/>
            </w:tcBorders>
            <w:noWrap/>
            <w:vAlign w:val="bottom"/>
            <w:hideMark/>
          </w:tcPr>
          <w:p w14:paraId="098E2C92" w14:textId="77777777" w:rsidR="00230488" w:rsidRPr="008F6490" w:rsidRDefault="00230488" w:rsidP="008535AB">
            <w:pPr>
              <w:spacing w:after="0"/>
              <w:rPr>
                <w:rFonts w:ascii="Aptos Display" w:hAnsi="Aptos Display"/>
                <w:color w:val="000000"/>
              </w:rPr>
            </w:pPr>
            <w:r w:rsidRPr="008F6490">
              <w:rPr>
                <w:rFonts w:ascii="Aptos Display" w:hAnsi="Aptos Display"/>
                <w:color w:val="000000"/>
              </w:rPr>
              <w:t> </w:t>
            </w:r>
          </w:p>
        </w:tc>
        <w:tc>
          <w:tcPr>
            <w:tcW w:w="1701" w:type="dxa"/>
            <w:tcBorders>
              <w:top w:val="nil"/>
              <w:left w:val="nil"/>
              <w:bottom w:val="single" w:sz="4" w:space="0" w:color="auto"/>
              <w:right w:val="single" w:sz="4" w:space="0" w:color="auto"/>
            </w:tcBorders>
            <w:noWrap/>
            <w:vAlign w:val="bottom"/>
            <w:hideMark/>
          </w:tcPr>
          <w:p w14:paraId="2E509A1B" w14:textId="77777777" w:rsidR="00230488" w:rsidRPr="008F6490" w:rsidRDefault="00230488" w:rsidP="008535AB">
            <w:pPr>
              <w:spacing w:after="0"/>
              <w:rPr>
                <w:rFonts w:ascii="Aptos Display" w:hAnsi="Aptos Display"/>
                <w:color w:val="000000"/>
              </w:rPr>
            </w:pPr>
            <w:r w:rsidRPr="008F6490">
              <w:rPr>
                <w:rFonts w:ascii="Aptos Display" w:hAnsi="Aptos Display"/>
                <w:color w:val="000000"/>
              </w:rPr>
              <w:t> </w:t>
            </w:r>
          </w:p>
        </w:tc>
        <w:tc>
          <w:tcPr>
            <w:tcW w:w="1690" w:type="dxa"/>
            <w:tcBorders>
              <w:top w:val="single" w:sz="4" w:space="0" w:color="auto"/>
              <w:bottom w:val="single" w:sz="4" w:space="0" w:color="auto"/>
              <w:right w:val="single" w:sz="4" w:space="0" w:color="auto"/>
            </w:tcBorders>
          </w:tcPr>
          <w:p w14:paraId="6534D912" w14:textId="77777777" w:rsidR="00230488" w:rsidRPr="008F6490" w:rsidRDefault="00230488" w:rsidP="008535AB">
            <w:pPr>
              <w:spacing w:after="0"/>
              <w:rPr>
                <w:rFonts w:ascii="Aptos Display" w:hAnsi="Aptos Display"/>
                <w:color w:val="000000"/>
              </w:rPr>
            </w:pPr>
          </w:p>
        </w:tc>
        <w:tc>
          <w:tcPr>
            <w:tcW w:w="1077" w:type="dxa"/>
            <w:tcBorders>
              <w:top w:val="single" w:sz="4" w:space="0" w:color="auto"/>
              <w:bottom w:val="single" w:sz="4" w:space="0" w:color="auto"/>
            </w:tcBorders>
          </w:tcPr>
          <w:p w14:paraId="37786A85" w14:textId="77777777" w:rsidR="00230488" w:rsidRPr="008F6490" w:rsidRDefault="00230488" w:rsidP="008535AB">
            <w:pPr>
              <w:spacing w:after="0"/>
              <w:rPr>
                <w:rFonts w:ascii="Aptos Display" w:hAnsi="Aptos Display"/>
                <w:color w:val="000000"/>
              </w:rPr>
            </w:pPr>
          </w:p>
        </w:tc>
        <w:tc>
          <w:tcPr>
            <w:tcW w:w="3279" w:type="dxa"/>
            <w:tcBorders>
              <w:top w:val="nil"/>
              <w:left w:val="single" w:sz="4" w:space="0" w:color="auto"/>
              <w:bottom w:val="single" w:sz="4" w:space="0" w:color="auto"/>
              <w:right w:val="single" w:sz="4" w:space="0" w:color="auto"/>
            </w:tcBorders>
            <w:noWrap/>
            <w:vAlign w:val="bottom"/>
            <w:hideMark/>
          </w:tcPr>
          <w:p w14:paraId="219B4822" w14:textId="77777777" w:rsidR="00230488" w:rsidRPr="008F6490" w:rsidRDefault="00230488" w:rsidP="008535AB">
            <w:pPr>
              <w:spacing w:after="0"/>
              <w:rPr>
                <w:rFonts w:ascii="Aptos Display" w:hAnsi="Aptos Display"/>
                <w:color w:val="000000"/>
              </w:rPr>
            </w:pPr>
            <w:r w:rsidRPr="008F6490">
              <w:rPr>
                <w:rFonts w:ascii="Aptos Display" w:hAnsi="Aptos Display"/>
                <w:color w:val="000000"/>
              </w:rPr>
              <w:t> </w:t>
            </w:r>
          </w:p>
        </w:tc>
      </w:tr>
    </w:tbl>
    <w:p w14:paraId="761078E7" w14:textId="77777777" w:rsidR="00230488" w:rsidRDefault="00230488" w:rsidP="00230488">
      <w:pPr>
        <w:pStyle w:val="Heading2"/>
        <w:ind w:left="561"/>
        <w:rPr>
          <w:rFonts w:ascii="Arial" w:hAnsi="Arial"/>
        </w:rPr>
      </w:pPr>
      <w:bookmarkStart w:id="57" w:name="_Toc148928083"/>
      <w:bookmarkStart w:id="58" w:name="_Toc208201464"/>
    </w:p>
    <w:p w14:paraId="70FB3A63" w14:textId="77777777" w:rsidR="00230488" w:rsidRPr="00AA0B4E" w:rsidRDefault="00230488" w:rsidP="00230488">
      <w:pPr>
        <w:pStyle w:val="Heading2"/>
        <w:numPr>
          <w:ilvl w:val="1"/>
          <w:numId w:val="24"/>
        </w:numPr>
        <w:spacing w:before="180" w:after="120" w:line="240" w:lineRule="auto"/>
        <w:jc w:val="both"/>
        <w:rPr>
          <w:rFonts w:ascii="Arial" w:hAnsi="Arial"/>
        </w:rPr>
      </w:pPr>
      <w:bookmarkStart w:id="59" w:name="_Toc148928084"/>
      <w:bookmarkStart w:id="60" w:name="_Toc208201465"/>
      <w:bookmarkStart w:id="61" w:name="_Toc216787003"/>
      <w:bookmarkEnd w:id="57"/>
      <w:bookmarkEnd w:id="58"/>
      <w:r w:rsidRPr="00AA0B4E">
        <w:rPr>
          <w:rFonts w:ascii="Arial" w:hAnsi="Arial"/>
        </w:rPr>
        <w:t>Risk Monitoring, Controlling, And Reporting</w:t>
      </w:r>
      <w:bookmarkEnd w:id="53"/>
      <w:bookmarkEnd w:id="59"/>
      <w:bookmarkEnd w:id="60"/>
      <w:bookmarkEnd w:id="61"/>
    </w:p>
    <w:p w14:paraId="70FBED8F" w14:textId="77777777" w:rsidR="00230488" w:rsidRDefault="00230488" w:rsidP="00230488">
      <w:pPr>
        <w:pStyle w:val="BodyText"/>
        <w:spacing w:before="0" w:after="0"/>
        <w:rPr>
          <w:rFonts w:ascii="Arial" w:hAnsi="Arial" w:cs="Arial"/>
          <w:color w:val="0000FF"/>
        </w:rPr>
      </w:pPr>
      <w:r w:rsidRPr="00D7338D">
        <w:rPr>
          <w:rFonts w:ascii="Arial" w:hAnsi="Arial" w:cs="Arial"/>
        </w:rPr>
        <w:t xml:space="preserve">The level of risk on a project will be tracked, monitored </w:t>
      </w:r>
      <w:r>
        <w:rPr>
          <w:rFonts w:ascii="Arial" w:hAnsi="Arial" w:cs="Arial"/>
        </w:rPr>
        <w:t xml:space="preserve">and controlled </w:t>
      </w:r>
      <w:r w:rsidRPr="00D7338D">
        <w:rPr>
          <w:rFonts w:ascii="Arial" w:hAnsi="Arial" w:cs="Arial"/>
        </w:rPr>
        <w:t xml:space="preserve">and reported throughout the project lifecycle.  </w:t>
      </w:r>
      <w:r>
        <w:rPr>
          <w:rFonts w:ascii="Arial" w:hAnsi="Arial" w:cs="Arial"/>
          <w:color w:val="0000FF"/>
        </w:rPr>
        <w:t>[</w:t>
      </w:r>
      <w:r w:rsidRPr="009270AA">
        <w:rPr>
          <w:rFonts w:ascii="Arial" w:hAnsi="Arial" w:cs="Arial"/>
          <w:i/>
          <w:iCs/>
          <w:color w:val="0000FF"/>
        </w:rPr>
        <w:t>Describe the methods and metrics that will be used to track the project’s risk status throughout the lifecycle</w:t>
      </w:r>
      <w:r>
        <w:rPr>
          <w:rFonts w:ascii="Arial" w:hAnsi="Arial" w:cs="Arial"/>
          <w:i/>
          <w:iCs/>
          <w:color w:val="0000FF"/>
        </w:rPr>
        <w:t xml:space="preserve">]. </w:t>
      </w:r>
    </w:p>
    <w:p w14:paraId="0BD5820F" w14:textId="77777777" w:rsidR="00230488" w:rsidRDefault="00230488" w:rsidP="00230488">
      <w:pPr>
        <w:pStyle w:val="BodyText"/>
        <w:spacing w:before="0" w:after="0"/>
        <w:rPr>
          <w:rFonts w:ascii="Arial" w:hAnsi="Arial" w:cs="Arial"/>
          <w:color w:val="0000FF"/>
        </w:rPr>
      </w:pPr>
    </w:p>
    <w:p w14:paraId="18EB3DB6" w14:textId="77777777" w:rsidR="00230488" w:rsidRPr="00ED686F" w:rsidRDefault="00230488" w:rsidP="00230488">
      <w:pPr>
        <w:pStyle w:val="ReferenceList"/>
        <w:tabs>
          <w:tab w:val="num" w:pos="1800"/>
        </w:tabs>
        <w:spacing w:before="0" w:after="0"/>
        <w:ind w:left="576" w:firstLine="0"/>
        <w:rPr>
          <w:rFonts w:cs="Arial"/>
          <w:szCs w:val="24"/>
        </w:rPr>
      </w:pPr>
      <w:r w:rsidRPr="00ED686F">
        <w:rPr>
          <w:rFonts w:cs="Arial"/>
          <w:szCs w:val="24"/>
        </w:rPr>
        <w:t>Risks will be assigned a risk owner(s) who will track</w:t>
      </w:r>
      <w:r>
        <w:rPr>
          <w:rFonts w:cs="Arial"/>
          <w:szCs w:val="24"/>
        </w:rPr>
        <w:t xml:space="preserve">, monitor and control </w:t>
      </w:r>
      <w:r w:rsidRPr="00ED686F">
        <w:rPr>
          <w:rFonts w:cs="Arial"/>
          <w:szCs w:val="24"/>
        </w:rPr>
        <w:t>and report on the status and effectiveness of each risk response action to the Project Manager and Risk Management Team on a</w:t>
      </w:r>
      <w:r>
        <w:rPr>
          <w:rFonts w:cs="Arial"/>
          <w:szCs w:val="24"/>
        </w:rPr>
        <w:t xml:space="preserve"> </w:t>
      </w:r>
      <w:r w:rsidRPr="005B6A4A">
        <w:rPr>
          <w:rFonts w:cs="Arial"/>
          <w:i/>
          <w:iCs/>
          <w:color w:val="00A7FF"/>
          <w:szCs w:val="24"/>
        </w:rPr>
        <w:t>&lt;insert timeframe&gt;.</w:t>
      </w:r>
      <w:r w:rsidRPr="00ED686F">
        <w:rPr>
          <w:rFonts w:cs="Arial"/>
          <w:szCs w:val="24"/>
        </w:rPr>
        <w:t xml:space="preserve"> </w:t>
      </w:r>
    </w:p>
    <w:p w14:paraId="13AB34CE" w14:textId="77777777" w:rsidR="00230488" w:rsidRDefault="00230488" w:rsidP="00230488">
      <w:pPr>
        <w:pStyle w:val="BodyText"/>
        <w:spacing w:before="0" w:after="0"/>
        <w:rPr>
          <w:rFonts w:ascii="Arial" w:hAnsi="Arial" w:cs="Arial"/>
        </w:rPr>
      </w:pPr>
    </w:p>
    <w:p w14:paraId="2A157377" w14:textId="77777777" w:rsidR="00230488" w:rsidRPr="00CC74D7" w:rsidRDefault="00230488" w:rsidP="00230488">
      <w:pPr>
        <w:pStyle w:val="ReferenceList"/>
        <w:tabs>
          <w:tab w:val="num" w:pos="1800"/>
        </w:tabs>
        <w:spacing w:before="0" w:after="0"/>
        <w:ind w:left="576" w:firstLine="0"/>
        <w:rPr>
          <w:rFonts w:cs="Arial"/>
          <w:szCs w:val="24"/>
        </w:rPr>
      </w:pPr>
      <w:r w:rsidRPr="00CC74D7">
        <w:rPr>
          <w:rFonts w:cs="Arial"/>
          <w:szCs w:val="24"/>
        </w:rPr>
        <w:t>As Risk Events occur, the list will be re-prioritized risk management plan will reflect any and all changes to the risk lists including secondary and residual risks.</w:t>
      </w:r>
    </w:p>
    <w:p w14:paraId="13FB71A7" w14:textId="77777777" w:rsidR="00230488" w:rsidRDefault="00230488" w:rsidP="00230488">
      <w:pPr>
        <w:pStyle w:val="BodyText"/>
        <w:spacing w:before="0" w:after="0"/>
        <w:rPr>
          <w:rFonts w:ascii="Arial" w:hAnsi="Arial" w:cs="Arial"/>
          <w:i/>
          <w:color w:val="0000FF"/>
        </w:rPr>
      </w:pPr>
    </w:p>
    <w:p w14:paraId="3043C9D8" w14:textId="77777777" w:rsidR="00230488" w:rsidRDefault="00230488" w:rsidP="00230488">
      <w:pPr>
        <w:pStyle w:val="ReferenceList"/>
        <w:spacing w:before="0" w:after="0"/>
        <w:ind w:left="540" w:firstLine="0"/>
        <w:rPr>
          <w:rFonts w:cs="Arial"/>
          <w:szCs w:val="24"/>
        </w:rPr>
      </w:pPr>
      <w:r>
        <w:rPr>
          <w:rFonts w:cs="Arial"/>
          <w:szCs w:val="24"/>
        </w:rPr>
        <w:t xml:space="preserve">The Sponsor or delegate will: </w:t>
      </w:r>
    </w:p>
    <w:p w14:paraId="33A32375" w14:textId="77777777" w:rsidR="00230488" w:rsidRPr="00071CF4" w:rsidRDefault="00230488" w:rsidP="00230488">
      <w:pPr>
        <w:pStyle w:val="ReferenceList"/>
        <w:numPr>
          <w:ilvl w:val="0"/>
          <w:numId w:val="16"/>
        </w:numPr>
        <w:spacing w:before="0" w:after="0"/>
        <w:rPr>
          <w:rFonts w:cs="Arial"/>
          <w:i/>
          <w:color w:val="0000FF"/>
          <w:szCs w:val="24"/>
        </w:rPr>
      </w:pPr>
      <w:r w:rsidRPr="0076453E">
        <w:rPr>
          <w:rFonts w:cs="Arial"/>
          <w:szCs w:val="24"/>
        </w:rPr>
        <w:t>Review, reevaluate, and</w:t>
      </w:r>
      <w:r>
        <w:rPr>
          <w:rFonts w:cs="Arial"/>
          <w:szCs w:val="24"/>
        </w:rPr>
        <w:t xml:space="preserve"> modify the probability and impact for each risk item </w:t>
      </w:r>
      <w:r w:rsidRPr="00071CF4">
        <w:rPr>
          <w:rFonts w:cs="Arial"/>
          <w:i/>
          <w:color w:val="0000FF"/>
          <w:szCs w:val="24"/>
        </w:rPr>
        <w:t>[</w:t>
      </w:r>
      <w:r w:rsidRPr="00071CF4">
        <w:rPr>
          <w:rFonts w:cs="Arial"/>
          <w:i/>
          <w:iCs/>
          <w:color w:val="0000FF"/>
          <w:szCs w:val="24"/>
        </w:rPr>
        <w:t xml:space="preserve">timeframe, as needed, </w:t>
      </w:r>
      <w:r>
        <w:rPr>
          <w:rFonts w:cs="Arial"/>
          <w:i/>
          <w:iCs/>
          <w:color w:val="0000FF"/>
          <w:szCs w:val="24"/>
        </w:rPr>
        <w:t>quarterly</w:t>
      </w:r>
      <w:r w:rsidRPr="00071CF4">
        <w:rPr>
          <w:rFonts w:cs="Arial"/>
          <w:i/>
          <w:iCs/>
          <w:color w:val="0000FF"/>
          <w:szCs w:val="24"/>
        </w:rPr>
        <w:t>,</w:t>
      </w:r>
      <w:r>
        <w:rPr>
          <w:rFonts w:cs="Arial"/>
          <w:i/>
          <w:iCs/>
          <w:color w:val="0000FF"/>
          <w:szCs w:val="24"/>
        </w:rPr>
        <w:t xml:space="preserve"> annually,</w:t>
      </w:r>
      <w:r w:rsidRPr="00071CF4">
        <w:rPr>
          <w:rFonts w:cs="Arial"/>
          <w:i/>
          <w:iCs/>
          <w:color w:val="0000FF"/>
          <w:szCs w:val="24"/>
        </w:rPr>
        <w:t xml:space="preserve"> etc</w:t>
      </w:r>
      <w:r w:rsidRPr="00071CF4">
        <w:rPr>
          <w:rFonts w:cs="Arial"/>
          <w:i/>
          <w:color w:val="0000FF"/>
          <w:szCs w:val="24"/>
        </w:rPr>
        <w:t>.]</w:t>
      </w:r>
    </w:p>
    <w:p w14:paraId="14941DFE" w14:textId="77777777" w:rsidR="00230488" w:rsidRDefault="00230488" w:rsidP="00230488">
      <w:pPr>
        <w:pStyle w:val="ReferenceList"/>
        <w:numPr>
          <w:ilvl w:val="0"/>
          <w:numId w:val="16"/>
        </w:numPr>
        <w:spacing w:before="0" w:after="0"/>
        <w:rPr>
          <w:rFonts w:cs="Arial"/>
          <w:szCs w:val="24"/>
        </w:rPr>
      </w:pPr>
      <w:r>
        <w:rPr>
          <w:rFonts w:cs="Arial"/>
          <w:szCs w:val="24"/>
        </w:rPr>
        <w:t>Analyze any new risks that are identified and add these items to the risk list (or risk database).</w:t>
      </w:r>
    </w:p>
    <w:p w14:paraId="114F4EA0" w14:textId="77777777" w:rsidR="00230488" w:rsidRPr="00A828A4" w:rsidRDefault="00230488" w:rsidP="00230488">
      <w:pPr>
        <w:pStyle w:val="ReferenceList"/>
        <w:numPr>
          <w:ilvl w:val="0"/>
          <w:numId w:val="16"/>
        </w:numPr>
        <w:spacing w:before="0" w:after="0"/>
        <w:rPr>
          <w:rFonts w:cs="Arial"/>
          <w:color w:val="000000"/>
          <w:szCs w:val="24"/>
        </w:rPr>
      </w:pPr>
      <w:r w:rsidRPr="00A828A4">
        <w:rPr>
          <w:rFonts w:cs="Arial"/>
          <w:color w:val="000000"/>
          <w:szCs w:val="24"/>
        </w:rPr>
        <w:t>Monitor and control risks that have been identified</w:t>
      </w:r>
    </w:p>
    <w:p w14:paraId="2A881031" w14:textId="77777777" w:rsidR="00230488" w:rsidRPr="00071CF4" w:rsidRDefault="00230488" w:rsidP="00230488">
      <w:pPr>
        <w:pStyle w:val="ReferenceList"/>
        <w:spacing w:before="0" w:after="0"/>
        <w:ind w:left="900" w:firstLine="0"/>
        <w:rPr>
          <w:rFonts w:cs="Arial"/>
          <w:i/>
          <w:color w:val="0000FF"/>
          <w:szCs w:val="24"/>
        </w:rPr>
      </w:pPr>
    </w:p>
    <w:p w14:paraId="40E1E6E4" w14:textId="77777777" w:rsidR="00230488" w:rsidRPr="00B5428B" w:rsidRDefault="00230488" w:rsidP="00230488">
      <w:pPr>
        <w:pStyle w:val="ReferenceList"/>
        <w:spacing w:before="0" w:after="0"/>
        <w:ind w:left="360" w:firstLine="0"/>
        <w:rPr>
          <w:rFonts w:cs="Arial"/>
          <w:szCs w:val="24"/>
        </w:rPr>
      </w:pPr>
      <w:r w:rsidRPr="00B5428B">
        <w:rPr>
          <w:rFonts w:cs="Arial"/>
          <w:szCs w:val="24"/>
        </w:rPr>
        <w:t>The Risk Owner will:</w:t>
      </w:r>
    </w:p>
    <w:p w14:paraId="3563906C" w14:textId="77777777" w:rsidR="00230488" w:rsidRPr="00B5428B" w:rsidRDefault="00230488" w:rsidP="00230488">
      <w:pPr>
        <w:pStyle w:val="ReferenceList"/>
        <w:numPr>
          <w:ilvl w:val="0"/>
          <w:numId w:val="19"/>
        </w:numPr>
        <w:spacing w:before="0" w:after="0"/>
        <w:rPr>
          <w:rFonts w:cs="Arial"/>
          <w:szCs w:val="24"/>
        </w:rPr>
      </w:pPr>
      <w:r w:rsidRPr="00B5428B">
        <w:rPr>
          <w:rFonts w:cs="Arial"/>
          <w:szCs w:val="24"/>
        </w:rPr>
        <w:t>Help develop the risk response and risk trigger and carry out the execution of the risk response, if a risk event occurs.</w:t>
      </w:r>
    </w:p>
    <w:p w14:paraId="47A83FAC" w14:textId="77777777" w:rsidR="00230488" w:rsidRPr="00B5428B" w:rsidRDefault="00230488" w:rsidP="00230488">
      <w:pPr>
        <w:pStyle w:val="ReferenceList"/>
        <w:numPr>
          <w:ilvl w:val="0"/>
          <w:numId w:val="19"/>
        </w:numPr>
        <w:spacing w:before="0" w:after="0"/>
        <w:rPr>
          <w:rFonts w:cs="Arial"/>
          <w:szCs w:val="24"/>
        </w:rPr>
      </w:pPr>
      <w:r w:rsidRPr="00B5428B">
        <w:rPr>
          <w:rFonts w:cs="Arial"/>
          <w:szCs w:val="24"/>
        </w:rPr>
        <w:t>Participate in the review, re-evaluation, and modification of the probability and impact for each risk item on a weekly basis.</w:t>
      </w:r>
    </w:p>
    <w:p w14:paraId="1C9F8B6B" w14:textId="77777777" w:rsidR="00230488" w:rsidRPr="00B5428B" w:rsidRDefault="00230488" w:rsidP="00230488">
      <w:pPr>
        <w:pStyle w:val="ReferenceList"/>
        <w:numPr>
          <w:ilvl w:val="0"/>
          <w:numId w:val="19"/>
        </w:numPr>
        <w:spacing w:before="0" w:after="0"/>
        <w:rPr>
          <w:rFonts w:cs="Arial"/>
          <w:szCs w:val="24"/>
        </w:rPr>
      </w:pPr>
      <w:r w:rsidRPr="00B5428B">
        <w:rPr>
          <w:rFonts w:cs="Arial"/>
          <w:szCs w:val="24"/>
        </w:rPr>
        <w:t xml:space="preserve">Identify and participate in the analysis of any new risks that occur.  </w:t>
      </w:r>
    </w:p>
    <w:p w14:paraId="2FB44ADC" w14:textId="77777777" w:rsidR="00230488" w:rsidRPr="00B5428B" w:rsidRDefault="00230488" w:rsidP="00230488">
      <w:pPr>
        <w:pStyle w:val="ReferenceList"/>
        <w:numPr>
          <w:ilvl w:val="0"/>
          <w:numId w:val="19"/>
        </w:numPr>
        <w:spacing w:before="0" w:after="0"/>
        <w:rPr>
          <w:rFonts w:cs="Arial"/>
          <w:szCs w:val="24"/>
        </w:rPr>
      </w:pPr>
      <w:r w:rsidRPr="00B5428B">
        <w:rPr>
          <w:rFonts w:cs="Arial"/>
          <w:szCs w:val="24"/>
        </w:rPr>
        <w:t xml:space="preserve">Escalate issues/problems to </w:t>
      </w:r>
      <w:r>
        <w:rPr>
          <w:rFonts w:cs="Arial"/>
          <w:szCs w:val="24"/>
        </w:rPr>
        <w:t>Sponsor (-Investigator)</w:t>
      </w:r>
      <w:r w:rsidRPr="00B5428B">
        <w:rPr>
          <w:rFonts w:cs="Arial"/>
          <w:szCs w:val="24"/>
        </w:rPr>
        <w:t xml:space="preserve"> that,</w:t>
      </w:r>
    </w:p>
    <w:p w14:paraId="32A89C3C" w14:textId="77777777" w:rsidR="00230488" w:rsidRPr="00B5428B" w:rsidRDefault="00230488" w:rsidP="00230488">
      <w:pPr>
        <w:pStyle w:val="ReferenceList"/>
        <w:numPr>
          <w:ilvl w:val="1"/>
          <w:numId w:val="16"/>
        </w:numPr>
        <w:tabs>
          <w:tab w:val="num" w:pos="2520"/>
        </w:tabs>
        <w:spacing w:before="0" w:after="0"/>
        <w:rPr>
          <w:rFonts w:cs="Arial"/>
          <w:szCs w:val="24"/>
        </w:rPr>
      </w:pPr>
      <w:r w:rsidRPr="00B5428B">
        <w:rPr>
          <w:rFonts w:cs="Arial"/>
          <w:szCs w:val="24"/>
        </w:rPr>
        <w:t>Significantly impact the projects triple constraint or trigger another risk event to occur.</w:t>
      </w:r>
    </w:p>
    <w:p w14:paraId="097E7A20" w14:textId="77777777" w:rsidR="00230488" w:rsidRPr="00B5428B" w:rsidRDefault="00230488" w:rsidP="00230488">
      <w:pPr>
        <w:pStyle w:val="ReferenceList"/>
        <w:numPr>
          <w:ilvl w:val="1"/>
          <w:numId w:val="16"/>
        </w:numPr>
        <w:tabs>
          <w:tab w:val="num" w:pos="2520"/>
        </w:tabs>
        <w:spacing w:before="0" w:after="0"/>
        <w:rPr>
          <w:rFonts w:cs="Arial"/>
          <w:szCs w:val="24"/>
        </w:rPr>
      </w:pPr>
      <w:r w:rsidRPr="00B5428B">
        <w:rPr>
          <w:rFonts w:cs="Arial"/>
          <w:szCs w:val="24"/>
        </w:rPr>
        <w:lastRenderedPageBreak/>
        <w:t>Require action prior to the next review</w:t>
      </w:r>
    </w:p>
    <w:p w14:paraId="541FC64F" w14:textId="77777777" w:rsidR="00230488" w:rsidRPr="00B5428B" w:rsidRDefault="00230488" w:rsidP="00230488">
      <w:pPr>
        <w:pStyle w:val="ReferenceList"/>
        <w:numPr>
          <w:ilvl w:val="1"/>
          <w:numId w:val="16"/>
        </w:numPr>
        <w:tabs>
          <w:tab w:val="num" w:pos="2520"/>
        </w:tabs>
        <w:spacing w:before="0" w:after="0"/>
        <w:rPr>
          <w:rFonts w:cs="Arial"/>
          <w:szCs w:val="24"/>
        </w:rPr>
      </w:pPr>
      <w:r w:rsidRPr="00B5428B">
        <w:rPr>
          <w:rFonts w:cs="Arial"/>
          <w:szCs w:val="24"/>
        </w:rPr>
        <w:t>Risk strategy is not effective or productive, causing the need to execute the contingency plan.</w:t>
      </w:r>
    </w:p>
    <w:p w14:paraId="6207B6BD" w14:textId="77777777" w:rsidR="00230488" w:rsidRDefault="00230488" w:rsidP="00230488">
      <w:pPr>
        <w:pStyle w:val="ReferenceList"/>
        <w:spacing w:before="0" w:after="0"/>
        <w:ind w:left="360" w:firstLine="0"/>
        <w:rPr>
          <w:rFonts w:cs="Arial"/>
          <w:szCs w:val="24"/>
        </w:rPr>
      </w:pPr>
    </w:p>
    <w:p w14:paraId="5CFA5C08" w14:textId="77777777" w:rsidR="00230488" w:rsidRDefault="00230488" w:rsidP="00230488">
      <w:pPr>
        <w:pStyle w:val="ReferenceList"/>
        <w:spacing w:before="0" w:after="0"/>
        <w:ind w:left="360" w:firstLine="0"/>
        <w:rPr>
          <w:rFonts w:cs="Arial"/>
          <w:szCs w:val="24"/>
        </w:rPr>
      </w:pPr>
      <w:r>
        <w:rPr>
          <w:rFonts w:cs="Arial"/>
          <w:szCs w:val="24"/>
        </w:rPr>
        <w:t xml:space="preserve">Risk activities will be recorded in the </w:t>
      </w:r>
      <w:r w:rsidRPr="00071CF4">
        <w:rPr>
          <w:rFonts w:cs="Arial"/>
          <w:i/>
          <w:color w:val="0000FF"/>
          <w:szCs w:val="24"/>
        </w:rPr>
        <w:t>&lt;</w:t>
      </w:r>
      <w:r w:rsidRPr="00071CF4">
        <w:rPr>
          <w:rFonts w:cs="Arial"/>
          <w:i/>
          <w:iCs/>
          <w:color w:val="0000FF"/>
          <w:szCs w:val="24"/>
        </w:rPr>
        <w:t>Document Name/ Risk Database Name</w:t>
      </w:r>
      <w:r w:rsidRPr="00071CF4">
        <w:rPr>
          <w:rFonts w:cs="Arial"/>
          <w:i/>
          <w:color w:val="0000FF"/>
          <w:szCs w:val="24"/>
        </w:rPr>
        <w:t>&gt;</w:t>
      </w:r>
      <w:r>
        <w:rPr>
          <w:rFonts w:cs="Arial"/>
          <w:szCs w:val="24"/>
        </w:rPr>
        <w:t xml:space="preserve"> located on </w:t>
      </w:r>
      <w:r w:rsidRPr="00071CF4">
        <w:rPr>
          <w:rFonts w:cs="Arial"/>
          <w:i/>
          <w:color w:val="0000FF"/>
          <w:szCs w:val="24"/>
        </w:rPr>
        <w:t>&lt;</w:t>
      </w:r>
      <w:r w:rsidRPr="00071CF4">
        <w:rPr>
          <w:rFonts w:cs="Arial"/>
          <w:i/>
          <w:iCs/>
          <w:color w:val="0000FF"/>
          <w:szCs w:val="24"/>
        </w:rPr>
        <w:t>full network path location</w:t>
      </w:r>
      <w:r w:rsidRPr="00071CF4">
        <w:rPr>
          <w:rFonts w:cs="Arial"/>
          <w:i/>
          <w:color w:val="0000FF"/>
          <w:szCs w:val="24"/>
        </w:rPr>
        <w:t>&gt;</w:t>
      </w:r>
      <w:r>
        <w:rPr>
          <w:rFonts w:cs="Arial"/>
          <w:szCs w:val="24"/>
        </w:rPr>
        <w:t xml:space="preserve">.  </w:t>
      </w:r>
    </w:p>
    <w:p w14:paraId="0BA983EA" w14:textId="77777777" w:rsidR="00230488" w:rsidRPr="00AC7BF1" w:rsidRDefault="00230488" w:rsidP="00230488">
      <w:pPr>
        <w:pStyle w:val="BodyText"/>
        <w:spacing w:before="0" w:after="0"/>
        <w:rPr>
          <w:rFonts w:ascii="Arial" w:hAnsi="Arial" w:cs="Arial"/>
          <w:i/>
          <w:color w:val="0000FF"/>
        </w:rPr>
      </w:pPr>
    </w:p>
    <w:p w14:paraId="7B31C9AB" w14:textId="77777777" w:rsidR="00514197" w:rsidRDefault="00514197" w:rsidP="00230488">
      <w:pPr>
        <w:pStyle w:val="Heading1"/>
        <w:keepLines w:val="0"/>
        <w:tabs>
          <w:tab w:val="num" w:pos="504"/>
        </w:tabs>
        <w:spacing w:before="0" w:after="0"/>
        <w:ind w:left="360" w:hanging="432"/>
      </w:pPr>
      <w:bookmarkStart w:id="62" w:name="_Toc148928085"/>
      <w:bookmarkStart w:id="63" w:name="_Toc208201467"/>
    </w:p>
    <w:p w14:paraId="013655CB" w14:textId="33B90C4F" w:rsidR="00230488" w:rsidRPr="00D7338D" w:rsidRDefault="00514197" w:rsidP="00230488">
      <w:pPr>
        <w:pStyle w:val="Heading1"/>
        <w:keepLines w:val="0"/>
        <w:tabs>
          <w:tab w:val="num" w:pos="504"/>
        </w:tabs>
        <w:spacing w:before="0" w:after="0"/>
        <w:ind w:left="360" w:hanging="432"/>
      </w:pPr>
      <w:bookmarkStart w:id="64" w:name="_Toc216787004"/>
      <w:bookmarkEnd w:id="62"/>
      <w:bookmarkEnd w:id="63"/>
      <w:r>
        <w:t>Continuous Risk Management</w:t>
      </w:r>
      <w:bookmarkEnd w:id="64"/>
    </w:p>
    <w:p w14:paraId="1C85FF8D" w14:textId="6FA516F6" w:rsidR="00230488" w:rsidRDefault="00230488" w:rsidP="00230488">
      <w:pPr>
        <w:pStyle w:val="InfoBlue"/>
        <w:spacing w:line="240" w:lineRule="auto"/>
        <w:ind w:left="360"/>
        <w:rPr>
          <w:rFonts w:ascii="Arial" w:hAnsi="Arial" w:cs="Arial"/>
          <w:i w:val="0"/>
          <w:color w:val="auto"/>
          <w:szCs w:val="24"/>
        </w:rPr>
      </w:pPr>
      <w:r>
        <w:rPr>
          <w:rFonts w:ascii="Arial" w:hAnsi="Arial" w:cs="Arial"/>
          <w:i w:val="0"/>
          <w:color w:val="auto"/>
          <w:szCs w:val="24"/>
        </w:rPr>
        <w:t>The</w:t>
      </w:r>
      <w:r w:rsidRPr="00D7338D">
        <w:rPr>
          <w:rFonts w:ascii="Arial" w:hAnsi="Arial" w:cs="Arial"/>
          <w:i w:val="0"/>
          <w:color w:val="auto"/>
          <w:szCs w:val="24"/>
        </w:rPr>
        <w:t xml:space="preserve"> Risk </w:t>
      </w:r>
      <w:r>
        <w:rPr>
          <w:rFonts w:ascii="Arial" w:hAnsi="Arial" w:cs="Arial"/>
          <w:i w:val="0"/>
          <w:color w:val="auto"/>
          <w:szCs w:val="24"/>
        </w:rPr>
        <w:t>Management Plan</w:t>
      </w:r>
      <w:r w:rsidRPr="00D7338D">
        <w:rPr>
          <w:rFonts w:ascii="Arial" w:hAnsi="Arial" w:cs="Arial"/>
          <w:i w:val="0"/>
          <w:color w:val="auto"/>
          <w:szCs w:val="24"/>
        </w:rPr>
        <w:t xml:space="preserve"> will be reviewed as a standing agenda item for </w:t>
      </w:r>
      <w:r>
        <w:rPr>
          <w:rFonts w:ascii="Arial" w:hAnsi="Arial" w:cs="Arial"/>
          <w:i w:val="0"/>
          <w:color w:val="auto"/>
          <w:szCs w:val="24"/>
        </w:rPr>
        <w:t>study team meetings.</w:t>
      </w:r>
      <w:r w:rsidR="00514197">
        <w:rPr>
          <w:rFonts w:ascii="Arial" w:hAnsi="Arial" w:cs="Arial"/>
          <w:i w:val="0"/>
          <w:color w:val="auto"/>
          <w:szCs w:val="24"/>
        </w:rPr>
        <w:t xml:space="preserve"> </w:t>
      </w:r>
      <w:r w:rsidR="00514197" w:rsidRPr="00514197">
        <w:rPr>
          <w:rFonts w:ascii="Arial" w:hAnsi="Arial" w:cs="Arial"/>
          <w:iCs/>
          <w:color w:val="00A7FF"/>
          <w:szCs w:val="24"/>
        </w:rPr>
        <w:t>[Outline any other plans for continuous review of study risks]</w:t>
      </w:r>
    </w:p>
    <w:p w14:paraId="5BA97D8B" w14:textId="77777777" w:rsidR="00230488" w:rsidRPr="00DF5290" w:rsidRDefault="00230488" w:rsidP="00230488">
      <w:pPr>
        <w:pStyle w:val="ReferenceList"/>
        <w:spacing w:before="0" w:after="0"/>
        <w:ind w:left="360" w:firstLine="0"/>
        <w:rPr>
          <w:rFonts w:cs="Arial"/>
          <w:sz w:val="20"/>
        </w:rPr>
      </w:pPr>
    </w:p>
    <w:p w14:paraId="773A3A64" w14:textId="77777777" w:rsidR="00514197" w:rsidRDefault="00514197" w:rsidP="00230488">
      <w:pPr>
        <w:pStyle w:val="Heading1"/>
        <w:keepLines w:val="0"/>
        <w:tabs>
          <w:tab w:val="num" w:pos="504"/>
        </w:tabs>
        <w:spacing w:before="0" w:after="0"/>
        <w:ind w:left="360" w:hanging="432"/>
      </w:pPr>
      <w:bookmarkStart w:id="65" w:name="_Toc206396299"/>
      <w:bookmarkStart w:id="66" w:name="_Toc206396466"/>
      <w:bookmarkStart w:id="67" w:name="_Toc206396677"/>
      <w:bookmarkStart w:id="68" w:name="_Toc206396725"/>
      <w:bookmarkStart w:id="69" w:name="_Toc75336564"/>
      <w:bookmarkStart w:id="70" w:name="_Toc208201468"/>
      <w:bookmarkEnd w:id="65"/>
      <w:bookmarkEnd w:id="66"/>
      <w:bookmarkEnd w:id="67"/>
      <w:bookmarkEnd w:id="68"/>
    </w:p>
    <w:p w14:paraId="1042211E" w14:textId="7075EE0C" w:rsidR="00230488" w:rsidRPr="00DF5290" w:rsidRDefault="00230488" w:rsidP="00230488">
      <w:pPr>
        <w:pStyle w:val="Heading1"/>
        <w:keepLines w:val="0"/>
        <w:tabs>
          <w:tab w:val="num" w:pos="504"/>
        </w:tabs>
        <w:spacing w:before="0" w:after="0"/>
        <w:ind w:left="360" w:hanging="432"/>
      </w:pPr>
      <w:bookmarkStart w:id="71" w:name="_Toc216787005"/>
      <w:r w:rsidRPr="00DF5290">
        <w:t>Closing a Risk</w:t>
      </w:r>
      <w:bookmarkEnd w:id="69"/>
      <w:bookmarkEnd w:id="70"/>
      <w:bookmarkEnd w:id="71"/>
    </w:p>
    <w:p w14:paraId="53FD2F00" w14:textId="77777777" w:rsidR="00230488" w:rsidRDefault="00230488" w:rsidP="00230488">
      <w:pPr>
        <w:pStyle w:val="ReferenceList"/>
        <w:spacing w:before="0" w:after="0"/>
        <w:ind w:left="360" w:firstLine="0"/>
        <w:rPr>
          <w:rFonts w:cs="Arial"/>
          <w:szCs w:val="24"/>
        </w:rPr>
      </w:pPr>
      <w:r>
        <w:rPr>
          <w:rFonts w:cs="Arial"/>
          <w:szCs w:val="24"/>
        </w:rPr>
        <w:t xml:space="preserve">A risk will be considered closed and removed from the risk management plan when it meets the following criteria: </w:t>
      </w:r>
    </w:p>
    <w:p w14:paraId="3300E832" w14:textId="77777777" w:rsidR="00230488" w:rsidRDefault="00230488" w:rsidP="00230488">
      <w:pPr>
        <w:pStyle w:val="ReferenceList"/>
        <w:spacing w:before="0" w:after="0"/>
        <w:ind w:left="360" w:firstLine="0"/>
        <w:rPr>
          <w:rFonts w:cs="Arial"/>
          <w:szCs w:val="24"/>
        </w:rPr>
      </w:pPr>
    </w:p>
    <w:p w14:paraId="44D88DCC" w14:textId="44D37364" w:rsidR="00230488" w:rsidRPr="00DF5290" w:rsidRDefault="00514197" w:rsidP="00230488">
      <w:pPr>
        <w:pStyle w:val="ReferenceList"/>
        <w:numPr>
          <w:ilvl w:val="0"/>
          <w:numId w:val="18"/>
        </w:numPr>
        <w:spacing w:before="0" w:after="0"/>
        <w:rPr>
          <w:rFonts w:cs="Arial"/>
          <w:i/>
          <w:iCs/>
          <w:color w:val="0000FF"/>
          <w:szCs w:val="24"/>
        </w:rPr>
      </w:pPr>
      <w:r>
        <w:rPr>
          <w:rFonts w:cs="Arial"/>
          <w:color w:val="0000FF"/>
          <w:szCs w:val="24"/>
        </w:rPr>
        <w:t>[</w:t>
      </w:r>
      <w:r w:rsidR="00230488" w:rsidRPr="00DF5290">
        <w:rPr>
          <w:rFonts w:cs="Arial"/>
          <w:i/>
          <w:iCs/>
          <w:color w:val="0000FF"/>
          <w:szCs w:val="24"/>
        </w:rPr>
        <w:t>List the criteria when a risk can be closed</w:t>
      </w:r>
      <w:r>
        <w:rPr>
          <w:rFonts w:cs="Arial"/>
          <w:i/>
          <w:iCs/>
          <w:color w:val="0000FF"/>
          <w:szCs w:val="24"/>
        </w:rPr>
        <w:t>]</w:t>
      </w:r>
    </w:p>
    <w:p w14:paraId="42C49776" w14:textId="1C228A7F" w:rsidR="00230488" w:rsidRPr="00DF5290" w:rsidRDefault="00514197" w:rsidP="00230488">
      <w:pPr>
        <w:pStyle w:val="ReferenceList"/>
        <w:numPr>
          <w:ilvl w:val="0"/>
          <w:numId w:val="17"/>
        </w:numPr>
        <w:spacing w:before="0" w:after="0"/>
        <w:rPr>
          <w:rFonts w:cs="Arial"/>
          <w:color w:val="0000FF"/>
          <w:szCs w:val="24"/>
        </w:rPr>
      </w:pPr>
      <w:r>
        <w:rPr>
          <w:rFonts w:cs="Arial"/>
          <w:i/>
          <w:iCs/>
          <w:color w:val="0000FF"/>
          <w:szCs w:val="24"/>
        </w:rPr>
        <w:t>[</w:t>
      </w:r>
      <w:r w:rsidR="00230488" w:rsidRPr="00DF5290">
        <w:rPr>
          <w:rFonts w:cs="Arial"/>
          <w:i/>
          <w:iCs/>
          <w:color w:val="0000FF"/>
          <w:szCs w:val="24"/>
        </w:rPr>
        <w:t>Who has the authority to close a risk?</w:t>
      </w:r>
      <w:r>
        <w:rPr>
          <w:rFonts w:cs="Arial"/>
          <w:color w:val="0000FF"/>
          <w:szCs w:val="24"/>
        </w:rPr>
        <w:t>]</w:t>
      </w:r>
    </w:p>
    <w:p w14:paraId="0AF3673B" w14:textId="3978F5AE" w:rsidR="00230488" w:rsidRPr="00B5428B" w:rsidRDefault="00230488" w:rsidP="00230488">
      <w:pPr>
        <w:pStyle w:val="ReferenceList"/>
        <w:spacing w:before="0" w:after="0"/>
        <w:ind w:left="360" w:firstLine="0"/>
        <w:rPr>
          <w:rFonts w:cs="Arial"/>
          <w:szCs w:val="24"/>
        </w:rPr>
      </w:pPr>
      <w:bookmarkStart w:id="72" w:name="_Toc75336565"/>
      <w:r w:rsidRPr="00B5428B">
        <w:rPr>
          <w:rFonts w:cs="Arial"/>
          <w:szCs w:val="24"/>
        </w:rPr>
        <w:t>Examples:</w:t>
      </w:r>
    </w:p>
    <w:p w14:paraId="36CC0259" w14:textId="77777777" w:rsidR="00230488" w:rsidRPr="00B5428B" w:rsidRDefault="00230488" w:rsidP="00230488">
      <w:pPr>
        <w:pStyle w:val="ReferenceList"/>
        <w:numPr>
          <w:ilvl w:val="0"/>
          <w:numId w:val="18"/>
        </w:numPr>
        <w:tabs>
          <w:tab w:val="clear" w:pos="1080"/>
          <w:tab w:val="num" w:pos="1800"/>
        </w:tabs>
        <w:spacing w:before="0" w:after="0"/>
        <w:ind w:left="1800"/>
        <w:rPr>
          <w:rFonts w:cs="Arial"/>
          <w:i/>
          <w:iCs/>
          <w:szCs w:val="24"/>
        </w:rPr>
      </w:pPr>
      <w:r w:rsidRPr="00B5428B">
        <w:rPr>
          <w:rFonts w:cs="Arial"/>
          <w:szCs w:val="24"/>
        </w:rPr>
        <w:t>Risk is no longer valid</w:t>
      </w:r>
    </w:p>
    <w:p w14:paraId="4B82E7D9" w14:textId="77777777" w:rsidR="00230488" w:rsidRPr="00B5428B" w:rsidRDefault="00230488" w:rsidP="00230488">
      <w:pPr>
        <w:pStyle w:val="ReferenceList"/>
        <w:numPr>
          <w:ilvl w:val="0"/>
          <w:numId w:val="18"/>
        </w:numPr>
        <w:tabs>
          <w:tab w:val="clear" w:pos="1080"/>
          <w:tab w:val="num" w:pos="1800"/>
        </w:tabs>
        <w:spacing w:before="0" w:after="0"/>
        <w:ind w:left="1800"/>
        <w:rPr>
          <w:rFonts w:cs="Arial"/>
          <w:i/>
          <w:iCs/>
          <w:szCs w:val="24"/>
        </w:rPr>
      </w:pPr>
      <w:r w:rsidRPr="00B5428B">
        <w:rPr>
          <w:rFonts w:cs="Arial"/>
          <w:szCs w:val="24"/>
        </w:rPr>
        <w:t>Risk Event has occurred</w:t>
      </w:r>
    </w:p>
    <w:p w14:paraId="78054FAA" w14:textId="77777777" w:rsidR="00230488" w:rsidRPr="00423B51" w:rsidRDefault="00230488" w:rsidP="00230488">
      <w:pPr>
        <w:pStyle w:val="ReferenceList"/>
        <w:numPr>
          <w:ilvl w:val="0"/>
          <w:numId w:val="18"/>
        </w:numPr>
        <w:tabs>
          <w:tab w:val="clear" w:pos="1080"/>
          <w:tab w:val="num" w:pos="1800"/>
        </w:tabs>
        <w:spacing w:before="0" w:after="0"/>
        <w:ind w:left="1800"/>
        <w:rPr>
          <w:rFonts w:cs="Arial"/>
          <w:i/>
          <w:iCs/>
          <w:szCs w:val="24"/>
        </w:rPr>
      </w:pPr>
      <w:r w:rsidRPr="00B5428B">
        <w:rPr>
          <w:rFonts w:cs="Arial"/>
          <w:szCs w:val="24"/>
        </w:rPr>
        <w:t>Risk is no longer considered a risk</w:t>
      </w:r>
    </w:p>
    <w:p w14:paraId="7ECE12CF" w14:textId="77777777" w:rsidR="00230488" w:rsidRDefault="00230488" w:rsidP="00230488">
      <w:pPr>
        <w:pStyle w:val="Heading1"/>
        <w:ind w:left="360" w:hanging="360"/>
      </w:pPr>
    </w:p>
    <w:bookmarkEnd w:id="72"/>
    <w:p w14:paraId="42B47853" w14:textId="77777777" w:rsidR="00230488" w:rsidRPr="00DF5290" w:rsidRDefault="00230488" w:rsidP="00230488">
      <w:pPr>
        <w:pStyle w:val="Heading1"/>
        <w:ind w:left="360" w:hanging="360"/>
      </w:pPr>
    </w:p>
    <w:p w14:paraId="2078DC00" w14:textId="77777777" w:rsidR="00230488" w:rsidRDefault="00230488" w:rsidP="00230488">
      <w:pPr>
        <w:pStyle w:val="ReferenceList"/>
        <w:spacing w:before="0" w:after="0"/>
        <w:ind w:left="360" w:firstLine="0"/>
        <w:rPr>
          <w:rFonts w:cs="Arial"/>
          <w:szCs w:val="24"/>
        </w:rPr>
      </w:pPr>
    </w:p>
    <w:p w14:paraId="579CA94A" w14:textId="77777777" w:rsidR="00230488" w:rsidRPr="00071CF4" w:rsidRDefault="00230488" w:rsidP="00230488">
      <w:pPr>
        <w:pStyle w:val="BodyText"/>
      </w:pPr>
    </w:p>
    <w:p w14:paraId="30176C0D" w14:textId="77777777" w:rsidR="00230488" w:rsidRPr="00D7338D" w:rsidRDefault="00230488" w:rsidP="00230488">
      <w:pPr>
        <w:pStyle w:val="Appendix"/>
        <w:rPr>
          <w:rFonts w:ascii="Arial" w:hAnsi="Arial" w:cs="Arial"/>
        </w:rPr>
      </w:pPr>
      <w:bookmarkStart w:id="73" w:name="_Toc107027580"/>
      <w:bookmarkStart w:id="74" w:name="_Toc107027790"/>
    </w:p>
    <w:p w14:paraId="0D990558" w14:textId="77777777" w:rsidR="00230488" w:rsidRPr="00D7338D" w:rsidRDefault="00230488" w:rsidP="00230488">
      <w:pPr>
        <w:pStyle w:val="Appendix"/>
        <w:rPr>
          <w:rFonts w:ascii="Arial" w:hAnsi="Arial" w:cs="Arial"/>
        </w:rPr>
      </w:pPr>
      <w:r w:rsidRPr="00D7338D">
        <w:rPr>
          <w:rFonts w:ascii="Arial" w:hAnsi="Arial" w:cs="Arial"/>
        </w:rPr>
        <w:br w:type="page"/>
      </w:r>
      <w:bookmarkStart w:id="75" w:name="_Toc208201471"/>
      <w:r w:rsidRPr="00D7338D">
        <w:rPr>
          <w:rFonts w:ascii="Arial" w:hAnsi="Arial" w:cs="Arial"/>
        </w:rPr>
        <w:lastRenderedPageBreak/>
        <w:t>APPENDIX B: REFERENCES</w:t>
      </w:r>
      <w:bookmarkEnd w:id="10"/>
      <w:bookmarkEnd w:id="73"/>
      <w:bookmarkEnd w:id="74"/>
      <w:bookmarkEnd w:id="75"/>
    </w:p>
    <w:p w14:paraId="2BEACCA4" w14:textId="162A8E48" w:rsidR="00230488" w:rsidRPr="00514197" w:rsidRDefault="00230488" w:rsidP="00514197">
      <w:pPr>
        <w:pStyle w:val="BodyText3"/>
        <w:ind w:left="576"/>
        <w:rPr>
          <w:rFonts w:ascii="Arial" w:hAnsi="Arial" w:cs="Arial"/>
          <w:sz w:val="24"/>
          <w:szCs w:val="24"/>
        </w:rPr>
      </w:pPr>
      <w:r w:rsidRPr="00514197">
        <w:rPr>
          <w:rFonts w:ascii="Arial" w:hAnsi="Arial" w:cs="Arial"/>
          <w:sz w:val="24"/>
          <w:szCs w:val="24"/>
        </w:rPr>
        <w:t xml:space="preserve">EPLC Risk management plan v.1.0 Department of Health and Human Sciences Last accessed Dec 09 2025. </w:t>
      </w:r>
      <w:hyperlink r:id="rId11" w:history="1">
        <w:r w:rsidRPr="00514197">
          <w:rPr>
            <w:rStyle w:val="Hyperlink"/>
            <w:rFonts w:ascii="Arial" w:hAnsi="Arial" w:cs="Arial"/>
            <w:sz w:val="24"/>
            <w:szCs w:val="24"/>
          </w:rPr>
          <w:t>https://www.hhs.gov/sites/default/files/ocio/eplc/EPLC%20Archive%20Documents/05%20-%20Risk%20Management%20Plan/eplc_risk_management_template.doc</w:t>
        </w:r>
      </w:hyperlink>
      <w:r w:rsidRPr="00514197">
        <w:rPr>
          <w:rFonts w:ascii="Arial" w:hAnsi="Arial" w:cs="Arial"/>
          <w:sz w:val="24"/>
          <w:szCs w:val="24"/>
        </w:rPr>
        <w:t xml:space="preserve"> </w:t>
      </w:r>
    </w:p>
    <w:p w14:paraId="09B20F66" w14:textId="79A12503" w:rsidR="00230488" w:rsidRPr="00514197" w:rsidRDefault="00230488" w:rsidP="00514197">
      <w:pPr>
        <w:pStyle w:val="BodyText3"/>
        <w:ind w:left="576"/>
        <w:rPr>
          <w:rFonts w:ascii="Arial" w:hAnsi="Arial" w:cs="Arial"/>
          <w:sz w:val="24"/>
          <w:szCs w:val="24"/>
        </w:rPr>
      </w:pPr>
      <w:r w:rsidRPr="00514197">
        <w:rPr>
          <w:rFonts w:ascii="Arial" w:hAnsi="Arial" w:cs="Arial"/>
          <w:sz w:val="24"/>
          <w:szCs w:val="24"/>
        </w:rPr>
        <w:t xml:space="preserve">Risk Management Plan Template TOOL 1.13. Last accessed Dec 09 2025 </w:t>
      </w:r>
      <w:hyperlink r:id="rId12" w:history="1">
        <w:r w:rsidRPr="00514197">
          <w:rPr>
            <w:rStyle w:val="Hyperlink"/>
            <w:rFonts w:ascii="Arial" w:hAnsi="Arial" w:cs="Arial"/>
            <w:sz w:val="24"/>
            <w:szCs w:val="24"/>
          </w:rPr>
          <w:t>https://tdr.who.int/docs/librariesprovider10/good-practices-guidance-handbook-for-national-tb-surveys/tc_1.13.-risk-management-plan-template_21-06-2021.pdf</w:t>
        </w:r>
      </w:hyperlink>
      <w:r w:rsidRPr="00514197">
        <w:rPr>
          <w:rFonts w:ascii="Arial" w:hAnsi="Arial" w:cs="Arial"/>
          <w:sz w:val="24"/>
          <w:szCs w:val="24"/>
        </w:rPr>
        <w:t xml:space="preserve"> </w:t>
      </w:r>
    </w:p>
    <w:p w14:paraId="5D0D97AA" w14:textId="3615E185" w:rsidR="00230488" w:rsidRPr="00514197" w:rsidRDefault="00230488" w:rsidP="00514197">
      <w:pPr>
        <w:pStyle w:val="BodyText3"/>
        <w:ind w:left="576"/>
        <w:rPr>
          <w:rFonts w:ascii="Arial" w:hAnsi="Arial" w:cs="Arial"/>
          <w:sz w:val="24"/>
          <w:szCs w:val="24"/>
        </w:rPr>
      </w:pPr>
      <w:r w:rsidRPr="00514197">
        <w:rPr>
          <w:rFonts w:ascii="Arial" w:hAnsi="Arial" w:cs="Arial"/>
          <w:sz w:val="24"/>
          <w:szCs w:val="24"/>
        </w:rPr>
        <w:t xml:space="preserve">International Conference on </w:t>
      </w:r>
      <w:proofErr w:type="spellStart"/>
      <w:r w:rsidRPr="00514197">
        <w:rPr>
          <w:rFonts w:ascii="Arial" w:hAnsi="Arial" w:cs="Arial"/>
          <w:sz w:val="24"/>
          <w:szCs w:val="24"/>
        </w:rPr>
        <w:t>Harmonisation</w:t>
      </w:r>
      <w:proofErr w:type="spellEnd"/>
      <w:r w:rsidRPr="00514197">
        <w:rPr>
          <w:rFonts w:ascii="Arial" w:hAnsi="Arial" w:cs="Arial"/>
          <w:sz w:val="24"/>
          <w:szCs w:val="24"/>
        </w:rPr>
        <w:t xml:space="preserve"> of Technical Requirements for Registration of Pharmaceutical for Human Use. Quality Risk Management (ICH Q9 (R1)). Last accessed Dec 09 2025 </w:t>
      </w:r>
      <w:hyperlink r:id="rId13" w:history="1">
        <w:r w:rsidRPr="00514197">
          <w:rPr>
            <w:rStyle w:val="Hyperlink"/>
            <w:rFonts w:ascii="Arial" w:hAnsi="Arial" w:cs="Arial"/>
            <w:sz w:val="24"/>
            <w:szCs w:val="24"/>
          </w:rPr>
          <w:t>https://database.ich.org/sites/default/files/ICH_Q9%28R1%29_Guideline_Step4_2025_0115_0.pdf</w:t>
        </w:r>
      </w:hyperlink>
      <w:r w:rsidRPr="00514197">
        <w:rPr>
          <w:rFonts w:ascii="Arial" w:hAnsi="Arial" w:cs="Arial"/>
          <w:sz w:val="24"/>
          <w:szCs w:val="24"/>
        </w:rPr>
        <w:t xml:space="preserve"> </w:t>
      </w:r>
    </w:p>
    <w:p w14:paraId="6CF80DAE" w14:textId="007987DB" w:rsidR="00230488" w:rsidRPr="00514197" w:rsidRDefault="00230488" w:rsidP="00514197">
      <w:pPr>
        <w:pStyle w:val="BodyText3"/>
        <w:ind w:left="576"/>
        <w:rPr>
          <w:rFonts w:ascii="Arial" w:hAnsi="Arial" w:cs="Arial"/>
          <w:sz w:val="24"/>
          <w:szCs w:val="24"/>
        </w:rPr>
      </w:pPr>
      <w:r w:rsidRPr="00514197">
        <w:rPr>
          <w:rFonts w:ascii="Arial" w:hAnsi="Arial" w:cs="Arial"/>
          <w:sz w:val="24"/>
          <w:szCs w:val="24"/>
        </w:rPr>
        <w:t xml:space="preserve">International Conference on </w:t>
      </w:r>
      <w:proofErr w:type="spellStart"/>
      <w:r w:rsidRPr="00514197">
        <w:rPr>
          <w:rFonts w:ascii="Arial" w:hAnsi="Arial" w:cs="Arial"/>
          <w:sz w:val="24"/>
          <w:szCs w:val="24"/>
        </w:rPr>
        <w:t>Harmonisation</w:t>
      </w:r>
      <w:proofErr w:type="spellEnd"/>
      <w:r w:rsidRPr="00514197">
        <w:rPr>
          <w:rFonts w:ascii="Arial" w:hAnsi="Arial" w:cs="Arial"/>
          <w:sz w:val="24"/>
          <w:szCs w:val="24"/>
        </w:rPr>
        <w:t xml:space="preserve"> of Technical Requirements for Registration of Pharmaceutical for Human Use. Pharmacovigilance Planning (ICH E2E). Last accessed Dec 09 2025 </w:t>
      </w:r>
      <w:hyperlink r:id="rId14" w:history="1">
        <w:r w:rsidRPr="00514197">
          <w:rPr>
            <w:rStyle w:val="Hyperlink"/>
            <w:rFonts w:ascii="Arial" w:hAnsi="Arial" w:cs="Arial"/>
            <w:sz w:val="24"/>
            <w:szCs w:val="24"/>
          </w:rPr>
          <w:t>https://database.ich.org/sites/default/files/E2E_Guideline.pdf</w:t>
        </w:r>
      </w:hyperlink>
      <w:r w:rsidRPr="00514197">
        <w:rPr>
          <w:rFonts w:ascii="Arial" w:hAnsi="Arial" w:cs="Arial"/>
          <w:sz w:val="24"/>
          <w:szCs w:val="24"/>
        </w:rPr>
        <w:t xml:space="preserve"> </w:t>
      </w:r>
    </w:p>
    <w:p w14:paraId="0331AA8D" w14:textId="77777777" w:rsidR="00230488" w:rsidRPr="00514197" w:rsidRDefault="00230488" w:rsidP="00230488">
      <w:pPr>
        <w:pStyle w:val="BodyText3"/>
        <w:ind w:left="576"/>
        <w:rPr>
          <w:rFonts w:ascii="Arial" w:hAnsi="Arial" w:cs="Arial"/>
          <w:sz w:val="24"/>
          <w:szCs w:val="24"/>
        </w:rPr>
      </w:pPr>
      <w:r w:rsidRPr="00514197">
        <w:rPr>
          <w:rFonts w:ascii="Arial" w:hAnsi="Arial" w:cs="Arial"/>
          <w:sz w:val="24"/>
          <w:szCs w:val="24"/>
        </w:rPr>
        <w:t xml:space="preserve">International Conference on </w:t>
      </w:r>
      <w:proofErr w:type="spellStart"/>
      <w:r w:rsidRPr="00514197">
        <w:rPr>
          <w:rFonts w:ascii="Arial" w:hAnsi="Arial" w:cs="Arial"/>
          <w:sz w:val="24"/>
          <w:szCs w:val="24"/>
        </w:rPr>
        <w:t>Harmonisation</w:t>
      </w:r>
      <w:proofErr w:type="spellEnd"/>
      <w:r w:rsidRPr="00514197">
        <w:rPr>
          <w:rFonts w:ascii="Arial" w:hAnsi="Arial" w:cs="Arial"/>
          <w:sz w:val="24"/>
          <w:szCs w:val="24"/>
        </w:rPr>
        <w:t xml:space="preserve"> of Technical Requirements for Registration of Pharmaceutical for Human Use. Guideline for Good Clinical Practice (ICH E6 R3). Last accessed Dec 09 2025 </w:t>
      </w:r>
    </w:p>
    <w:p w14:paraId="7C9E3764" w14:textId="515D9C8C" w:rsidR="00230488" w:rsidRPr="00514197" w:rsidRDefault="00230488" w:rsidP="00514197">
      <w:pPr>
        <w:pStyle w:val="BodyText3"/>
        <w:ind w:left="576"/>
        <w:rPr>
          <w:rFonts w:ascii="Arial" w:hAnsi="Arial" w:cs="Arial"/>
          <w:sz w:val="24"/>
          <w:szCs w:val="24"/>
        </w:rPr>
      </w:pPr>
      <w:hyperlink r:id="rId15" w:history="1">
        <w:r w:rsidRPr="00514197">
          <w:rPr>
            <w:rStyle w:val="Hyperlink"/>
            <w:rFonts w:ascii="Arial" w:hAnsi="Arial" w:cs="Arial"/>
            <w:sz w:val="24"/>
            <w:szCs w:val="24"/>
          </w:rPr>
          <w:t>https://database.ich.org/sites/default/files/ICH_E6%28R3%29_Step4_FinalGuideline_2025_0106_ErrorCorrections_2025_1024.pdf</w:t>
        </w:r>
      </w:hyperlink>
      <w:r w:rsidRPr="00514197">
        <w:rPr>
          <w:rFonts w:ascii="Arial" w:hAnsi="Arial" w:cs="Arial"/>
          <w:sz w:val="24"/>
          <w:szCs w:val="24"/>
        </w:rPr>
        <w:t xml:space="preserve"> </w:t>
      </w:r>
    </w:p>
    <w:p w14:paraId="4A3D5CF3" w14:textId="0F4B8559" w:rsidR="00230488" w:rsidRPr="00514197" w:rsidRDefault="00230488" w:rsidP="00514197">
      <w:pPr>
        <w:pStyle w:val="BodyText3"/>
        <w:ind w:left="576"/>
        <w:rPr>
          <w:rFonts w:ascii="Arial" w:hAnsi="Arial" w:cs="Arial"/>
          <w:sz w:val="24"/>
          <w:szCs w:val="24"/>
        </w:rPr>
      </w:pPr>
      <w:r w:rsidRPr="00514197">
        <w:rPr>
          <w:rFonts w:ascii="Arial" w:hAnsi="Arial" w:cs="Arial"/>
          <w:sz w:val="24"/>
          <w:szCs w:val="24"/>
        </w:rPr>
        <w:t xml:space="preserve">International Conference on </w:t>
      </w:r>
      <w:proofErr w:type="spellStart"/>
      <w:r w:rsidRPr="00514197">
        <w:rPr>
          <w:rFonts w:ascii="Arial" w:hAnsi="Arial" w:cs="Arial"/>
          <w:sz w:val="24"/>
          <w:szCs w:val="24"/>
        </w:rPr>
        <w:t>Harmonisation</w:t>
      </w:r>
      <w:proofErr w:type="spellEnd"/>
      <w:r w:rsidRPr="00514197">
        <w:rPr>
          <w:rFonts w:ascii="Arial" w:hAnsi="Arial" w:cs="Arial"/>
          <w:sz w:val="24"/>
          <w:szCs w:val="24"/>
        </w:rPr>
        <w:t xml:space="preserve"> of Technical Requirements for Registration of Pharmaceutical for Human Use. General Considerations for Clinical Studies (ICH E8 R1). Last accessed Dec 09 2025 </w:t>
      </w:r>
    </w:p>
    <w:p w14:paraId="091F49F1" w14:textId="5F476825" w:rsidR="00230488" w:rsidRPr="00514197" w:rsidRDefault="00230488" w:rsidP="00514197">
      <w:pPr>
        <w:pStyle w:val="BodyText3"/>
        <w:ind w:left="576"/>
        <w:rPr>
          <w:rFonts w:ascii="Arial" w:hAnsi="Arial" w:cs="Arial"/>
          <w:sz w:val="24"/>
          <w:szCs w:val="24"/>
        </w:rPr>
      </w:pPr>
      <w:r w:rsidRPr="00514197">
        <w:rPr>
          <w:rFonts w:ascii="Arial" w:hAnsi="Arial" w:cs="Arial"/>
          <w:sz w:val="24"/>
          <w:szCs w:val="24"/>
        </w:rPr>
        <w:t xml:space="preserve">CTTI Quality by Design Project – Critical to Quality(CTQ) Factors Principles Document. Version 19May2025. Last access Dec 09 2025. </w:t>
      </w:r>
    </w:p>
    <w:p w14:paraId="755BEFAB" w14:textId="517331DA" w:rsidR="00230488" w:rsidRPr="00514197" w:rsidRDefault="00230488" w:rsidP="00514197">
      <w:pPr>
        <w:pStyle w:val="BodyText3"/>
        <w:ind w:left="576"/>
        <w:rPr>
          <w:rFonts w:ascii="Arial" w:hAnsi="Arial" w:cs="Arial"/>
          <w:sz w:val="24"/>
          <w:szCs w:val="24"/>
        </w:rPr>
      </w:pPr>
      <w:r w:rsidRPr="00514197">
        <w:rPr>
          <w:rFonts w:ascii="Arial" w:hAnsi="Arial" w:cs="Arial"/>
          <w:sz w:val="24"/>
          <w:szCs w:val="24"/>
        </w:rPr>
        <w:t>Network of Networks. Risk Management Tool for Research Studies – Study Level. Version 1.0. 09Dec2018.</w:t>
      </w:r>
    </w:p>
    <w:p w14:paraId="630662C3" w14:textId="77777777" w:rsidR="00230488" w:rsidRPr="00514197" w:rsidRDefault="00230488" w:rsidP="00230488">
      <w:pPr>
        <w:pStyle w:val="BodyText3"/>
        <w:ind w:left="576"/>
        <w:rPr>
          <w:rFonts w:ascii="Arial" w:hAnsi="Arial" w:cs="Arial"/>
          <w:sz w:val="24"/>
          <w:szCs w:val="24"/>
        </w:rPr>
      </w:pPr>
      <w:r w:rsidRPr="00514197">
        <w:rPr>
          <w:rFonts w:ascii="Arial" w:hAnsi="Arial" w:cs="Arial"/>
          <w:sz w:val="24"/>
          <w:szCs w:val="24"/>
        </w:rPr>
        <w:t>Network of Networks. Risk Management Tool – Institutional Level. Version 1.0. 09Dec2018.</w:t>
      </w:r>
    </w:p>
    <w:p w14:paraId="0707C58F" w14:textId="77777777" w:rsidR="00230488" w:rsidRPr="00D7338D" w:rsidRDefault="00230488" w:rsidP="00230488">
      <w:pPr>
        <w:pStyle w:val="BodyText3"/>
        <w:rPr>
          <w:rFonts w:ascii="Arial" w:hAnsi="Arial" w:cs="Arial"/>
        </w:rPr>
      </w:pPr>
    </w:p>
    <w:p w14:paraId="2320F9A4" w14:textId="5ACC59F6" w:rsidR="00D00911" w:rsidRPr="0080016F" w:rsidRDefault="00D00911" w:rsidP="00514197">
      <w:pPr>
        <w:pStyle w:val="Heading1"/>
        <w:rPr>
          <w:rFonts w:cstheme="minorHAnsi"/>
          <w:b/>
          <w:szCs w:val="22"/>
        </w:rPr>
      </w:pPr>
    </w:p>
    <w:sectPr w:rsidR="00D00911" w:rsidRPr="0080016F" w:rsidSect="00DD06C1">
      <w:footerReference w:type="even" r:id="rId16"/>
      <w:footerReference w:type="default" r:id="rId17"/>
      <w:headerReference w:type="first" r:id="rId18"/>
      <w:pgSz w:w="12240" w:h="15840"/>
      <w:pgMar w:top="1276"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1622" w14:textId="77777777" w:rsidR="00636BA4" w:rsidRDefault="00636BA4" w:rsidP="00BE05B3">
      <w:pPr>
        <w:spacing w:before="0" w:after="0" w:line="240" w:lineRule="auto"/>
      </w:pPr>
      <w:r>
        <w:separator/>
      </w:r>
    </w:p>
  </w:endnote>
  <w:endnote w:type="continuationSeparator" w:id="0">
    <w:p w14:paraId="30F0C970" w14:textId="77777777" w:rsidR="00636BA4" w:rsidRDefault="00636BA4" w:rsidP="00BE05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464E" w14:textId="77777777" w:rsidR="00EB56A9" w:rsidRPr="00EB56A9" w:rsidRDefault="00EB56A9" w:rsidP="00722817">
    <w:pPr>
      <w:pStyle w:val="Footer"/>
      <w:framePr w:wrap="none" w:vAnchor="text" w:hAnchor="margin" w:xAlign="outside" w:y="1"/>
      <w:rPr>
        <w:rStyle w:val="PageNumber"/>
        <w:sz w:val="16"/>
        <w:szCs w:val="16"/>
      </w:rPr>
    </w:pPr>
    <w:r w:rsidRPr="00EB56A9">
      <w:rPr>
        <w:rStyle w:val="PageNumber"/>
        <w:sz w:val="16"/>
        <w:szCs w:val="16"/>
      </w:rPr>
      <w:fldChar w:fldCharType="begin"/>
    </w:r>
    <w:r w:rsidRPr="00EB56A9">
      <w:rPr>
        <w:rStyle w:val="PageNumber"/>
        <w:sz w:val="16"/>
        <w:szCs w:val="16"/>
      </w:rPr>
      <w:instrText xml:space="preserve"> PAGE </w:instrText>
    </w:r>
    <w:r w:rsidRPr="00EB56A9">
      <w:rPr>
        <w:rStyle w:val="PageNumber"/>
        <w:sz w:val="16"/>
        <w:szCs w:val="16"/>
      </w:rPr>
      <w:fldChar w:fldCharType="separate"/>
    </w:r>
    <w:r w:rsidRPr="00EB56A9">
      <w:rPr>
        <w:rStyle w:val="PageNumber"/>
        <w:noProof/>
        <w:sz w:val="16"/>
        <w:szCs w:val="16"/>
      </w:rPr>
      <w:t>2</w:t>
    </w:r>
    <w:r w:rsidRPr="00EB56A9">
      <w:rPr>
        <w:rStyle w:val="PageNumber"/>
        <w:sz w:val="16"/>
        <w:szCs w:val="16"/>
      </w:rPr>
      <w:fldChar w:fldCharType="end"/>
    </w:r>
    <w:r w:rsidR="00C8231F">
      <w:rPr>
        <w:rStyle w:val="PageNumber"/>
        <w:sz w:val="16"/>
        <w:szCs w:val="16"/>
      </w:rPr>
      <w:t xml:space="preserve"> </w:t>
    </w:r>
  </w:p>
  <w:p w14:paraId="67B6E810" w14:textId="1BD03F67" w:rsidR="00BE05B3" w:rsidRPr="00997FC9" w:rsidRDefault="00C8231F" w:rsidP="00CD656B">
    <w:pPr>
      <w:pStyle w:val="Footer"/>
      <w:spacing w:before="0" w:after="0"/>
      <w:ind w:right="6"/>
      <w:rPr>
        <w:rFonts w:ascii="Arial" w:hAnsi="Arial" w:cs="Arial"/>
        <w:sz w:val="16"/>
        <w:szCs w:val="16"/>
      </w:rPr>
    </w:pPr>
    <w:r>
      <w:rPr>
        <w:b/>
        <w:sz w:val="16"/>
        <w:szCs w:val="16"/>
      </w:rPr>
      <w:tab/>
    </w:r>
    <w:r>
      <w:rPr>
        <w:b/>
        <w:sz w:val="16"/>
        <w:szCs w:val="16"/>
      </w:rPr>
      <w:tab/>
    </w:r>
    <w:r>
      <w:rPr>
        <w:b/>
        <w:sz w:val="16"/>
        <w:szCs w:val="16"/>
      </w:rPr>
      <w:tab/>
      <w:t xml:space="preserve"> </w:t>
    </w:r>
    <w:r>
      <w:rPr>
        <w:b/>
        <w:sz w:val="16"/>
        <w:szCs w:val="16"/>
      </w:rPr>
      <w:tab/>
    </w:r>
    <w:r w:rsidR="00230488" w:rsidRPr="00997FC9">
      <w:rPr>
        <w:rFonts w:ascii="Arial" w:hAnsi="Arial" w:cs="Arial"/>
        <w:b/>
        <w:sz w:val="16"/>
        <w:szCs w:val="16"/>
      </w:rPr>
      <w:t>Risk Management Plan</w:t>
    </w:r>
    <w:r w:rsidR="00BE05B3" w:rsidRPr="00997FC9">
      <w:rPr>
        <w:rFonts w:ascii="Arial" w:hAnsi="Arial" w:cs="Arial"/>
        <w:sz w:val="16"/>
        <w:szCs w:val="16"/>
      </w:rPr>
      <w:t xml:space="preserve"> </w:t>
    </w:r>
    <w:r w:rsidR="00BE05B3" w:rsidRPr="00997FC9">
      <w:rPr>
        <w:rFonts w:ascii="Arial" w:hAnsi="Arial" w:cs="Arial"/>
        <w:color w:val="EE2C2A" w:themeColor="accent1"/>
        <w:sz w:val="16"/>
        <w:szCs w:val="16"/>
      </w:rPr>
      <w:t>|</w:t>
    </w:r>
    <w:r w:rsidR="00BE05B3" w:rsidRPr="00997FC9">
      <w:rPr>
        <w:rFonts w:ascii="Arial" w:hAnsi="Arial" w:cs="Arial"/>
        <w:sz w:val="16"/>
        <w:szCs w:val="16"/>
      </w:rPr>
      <w:t xml:space="preserve"> UNIVERSITY OF CALGARY</w:t>
    </w:r>
  </w:p>
  <w:p w14:paraId="28F2E72B" w14:textId="77777777" w:rsidR="00C37ACE" w:rsidRPr="00997FC9" w:rsidRDefault="00C37ACE" w:rsidP="00C37ACE">
    <w:pPr>
      <w:pStyle w:val="Footer"/>
      <w:spacing w:before="0" w:after="0"/>
      <w:ind w:right="6"/>
      <w:jc w:val="right"/>
      <w:rPr>
        <w:rFonts w:ascii="Arial" w:hAnsi="Arial" w:cs="Arial"/>
        <w:sz w:val="16"/>
        <w:szCs w:val="16"/>
      </w:rPr>
    </w:pPr>
    <w:r w:rsidRPr="00997FC9">
      <w:rPr>
        <w:rFonts w:ascii="Arial" w:hAnsi="Arial" w:cs="Arial"/>
        <w:sz w:val="16"/>
        <w:szCs w:val="16"/>
        <w:highlight w:val="yellow"/>
      </w:rPr>
      <w:t>PROTOCOL NUMBER</w:t>
    </w:r>
  </w:p>
  <w:p w14:paraId="58C38409" w14:textId="43925DED" w:rsidR="00CD656B" w:rsidRPr="00997FC9" w:rsidRDefault="00C37ACE" w:rsidP="00C37ACE">
    <w:pPr>
      <w:pStyle w:val="Footer"/>
      <w:spacing w:before="0" w:after="0"/>
      <w:ind w:right="6"/>
      <w:jc w:val="right"/>
      <w:rPr>
        <w:rFonts w:ascii="Arial" w:hAnsi="Arial" w:cs="Arial"/>
        <w:sz w:val="16"/>
        <w:szCs w:val="16"/>
      </w:rPr>
    </w:pPr>
    <w:r w:rsidRPr="00997FC9">
      <w:rPr>
        <w:rFonts w:ascii="Arial" w:hAnsi="Arial" w:cs="Arial"/>
        <w:sz w:val="16"/>
        <w:szCs w:val="16"/>
        <w:highlight w:val="yellow"/>
      </w:rPr>
      <w:t>DOCUMENT VERSION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88378790"/>
      <w:docPartObj>
        <w:docPartGallery w:val="Page Numbers (Bottom of Page)"/>
        <w:docPartUnique/>
      </w:docPartObj>
    </w:sdtPr>
    <w:sdtEndPr>
      <w:rPr>
        <w:rStyle w:val="PageNumber"/>
      </w:rPr>
    </w:sdtEndPr>
    <w:sdtContent>
      <w:p w14:paraId="4726B2B7" w14:textId="77777777" w:rsidR="00EB56A9" w:rsidRPr="00EB56A9" w:rsidRDefault="00EB56A9" w:rsidP="00CD656B">
        <w:pPr>
          <w:pStyle w:val="Footer"/>
          <w:framePr w:wrap="none" w:vAnchor="text" w:hAnchor="page" w:x="10741" w:y="-216"/>
          <w:rPr>
            <w:rStyle w:val="PageNumber"/>
            <w:sz w:val="16"/>
            <w:szCs w:val="16"/>
          </w:rPr>
        </w:pPr>
        <w:r w:rsidRPr="00EB56A9">
          <w:rPr>
            <w:rStyle w:val="PageNumber"/>
            <w:sz w:val="16"/>
            <w:szCs w:val="16"/>
          </w:rPr>
          <w:fldChar w:fldCharType="begin"/>
        </w:r>
        <w:r w:rsidRPr="00EB56A9">
          <w:rPr>
            <w:rStyle w:val="PageNumber"/>
            <w:sz w:val="16"/>
            <w:szCs w:val="16"/>
          </w:rPr>
          <w:instrText xml:space="preserve"> PAGE </w:instrText>
        </w:r>
        <w:r w:rsidRPr="00EB56A9">
          <w:rPr>
            <w:rStyle w:val="PageNumber"/>
            <w:sz w:val="16"/>
            <w:szCs w:val="16"/>
          </w:rPr>
          <w:fldChar w:fldCharType="separate"/>
        </w:r>
        <w:r w:rsidRPr="00EB56A9">
          <w:rPr>
            <w:rStyle w:val="PageNumber"/>
            <w:noProof/>
            <w:sz w:val="16"/>
            <w:szCs w:val="16"/>
          </w:rPr>
          <w:t>3</w:t>
        </w:r>
        <w:r w:rsidRPr="00EB56A9">
          <w:rPr>
            <w:rStyle w:val="PageNumber"/>
            <w:sz w:val="16"/>
            <w:szCs w:val="16"/>
          </w:rPr>
          <w:fldChar w:fldCharType="end"/>
        </w:r>
      </w:p>
    </w:sdtContent>
  </w:sdt>
  <w:p w14:paraId="32A2E109" w14:textId="22D1DBBA" w:rsidR="00BE05B3" w:rsidRPr="00997FC9" w:rsidRDefault="00230488" w:rsidP="00C95D39">
    <w:pPr>
      <w:pStyle w:val="Footer"/>
      <w:ind w:right="360"/>
      <w:jc w:val="right"/>
      <w:rPr>
        <w:rFonts w:ascii="Arial" w:hAnsi="Arial" w:cs="Arial"/>
        <w:sz w:val="16"/>
        <w:szCs w:val="16"/>
      </w:rPr>
    </w:pPr>
    <w:r w:rsidRPr="00997FC9">
      <w:rPr>
        <w:rFonts w:ascii="Arial" w:hAnsi="Arial" w:cs="Arial"/>
        <w:b/>
        <w:sz w:val="16"/>
        <w:szCs w:val="16"/>
      </w:rPr>
      <w:t>Risk Management Plan</w:t>
    </w:r>
    <w:r w:rsidR="00C95D39" w:rsidRPr="00997FC9">
      <w:rPr>
        <w:rFonts w:ascii="Arial" w:hAnsi="Arial" w:cs="Arial"/>
        <w:color w:val="EE2C2A" w:themeColor="accent1"/>
        <w:sz w:val="16"/>
        <w:szCs w:val="16"/>
      </w:rPr>
      <w:t xml:space="preserve"> </w:t>
    </w:r>
    <w:r w:rsidR="00EB56A9" w:rsidRPr="00997FC9">
      <w:rPr>
        <w:rFonts w:ascii="Arial" w:hAnsi="Arial" w:cs="Arial"/>
        <w:color w:val="EE2C2A" w:themeColor="accent1"/>
        <w:sz w:val="16"/>
        <w:szCs w:val="16"/>
      </w:rPr>
      <w:t>|</w:t>
    </w:r>
    <w:r w:rsidR="00C8231F" w:rsidRPr="00997FC9">
      <w:rPr>
        <w:rFonts w:ascii="Arial" w:hAnsi="Arial" w:cs="Arial"/>
        <w:sz w:val="16"/>
        <w:szCs w:val="16"/>
      </w:rPr>
      <w:t xml:space="preserve"> UNIVERSITY OF CALGARY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CBBF" w14:textId="77777777" w:rsidR="00636BA4" w:rsidRDefault="00636BA4" w:rsidP="00BE05B3">
      <w:pPr>
        <w:spacing w:before="0" w:after="0" w:line="240" w:lineRule="auto"/>
      </w:pPr>
      <w:r>
        <w:separator/>
      </w:r>
    </w:p>
  </w:footnote>
  <w:footnote w:type="continuationSeparator" w:id="0">
    <w:p w14:paraId="3987E40E" w14:textId="77777777" w:rsidR="00636BA4" w:rsidRDefault="00636BA4" w:rsidP="00BE05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658F" w14:textId="77777777" w:rsidR="0013554E" w:rsidRDefault="00674C2E">
    <w:pPr>
      <w:pStyle w:val="Header"/>
    </w:pPr>
    <w:r>
      <w:rPr>
        <w:noProof/>
      </w:rPr>
      <w:drawing>
        <wp:anchor distT="0" distB="0" distL="114300" distR="114300" simplePos="0" relativeHeight="251658240" behindDoc="1" locked="0" layoutInCell="1" allowOverlap="1" wp14:anchorId="1F1000BF" wp14:editId="43F965D2">
          <wp:simplePos x="0" y="0"/>
          <wp:positionH relativeFrom="column">
            <wp:posOffset>-914400</wp:posOffset>
          </wp:positionH>
          <wp:positionV relativeFrom="paragraph">
            <wp:posOffset>-443064</wp:posOffset>
          </wp:positionV>
          <wp:extent cx="7773880" cy="10054218"/>
          <wp:effectExtent l="0" t="0" r="0" b="444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ackground-001.jpg"/>
                  <pic:cNvPicPr/>
                </pic:nvPicPr>
                <pic:blipFill>
                  <a:blip r:embed="rId1">
                    <a:extLst>
                      <a:ext uri="{28A0092B-C50C-407E-A947-70E740481C1C}">
                        <a14:useLocalDpi xmlns:a14="http://schemas.microsoft.com/office/drawing/2010/main" val="0"/>
                      </a:ext>
                    </a:extLst>
                  </a:blip>
                  <a:stretch>
                    <a:fillRect/>
                  </a:stretch>
                </pic:blipFill>
                <pic:spPr>
                  <a:xfrm>
                    <a:off x="0" y="0"/>
                    <a:ext cx="7773880" cy="10054218"/>
                  </a:xfrm>
                  <a:prstGeom prst="rect">
                    <a:avLst/>
                  </a:prstGeom>
                </pic:spPr>
              </pic:pic>
            </a:graphicData>
          </a:graphic>
          <wp14:sizeRelH relativeFrom="margin">
            <wp14:pctWidth>0</wp14:pctWidth>
          </wp14:sizeRelH>
          <wp14:sizeRelV relativeFrom="margin">
            <wp14:pctHeight>0</wp14:pctHeight>
          </wp14:sizeRelV>
        </wp:anchor>
      </w:drawing>
    </w:r>
  </w:p>
  <w:p w14:paraId="69E213D6" w14:textId="77777777" w:rsidR="00BE05B3" w:rsidRPr="00BE05B3" w:rsidRDefault="00BE05B3">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1B2"/>
    <w:multiLevelType w:val="hybridMultilevel"/>
    <w:tmpl w:val="C2108C4A"/>
    <w:lvl w:ilvl="0" w:tplc="FE24356E">
      <w:start w:val="1"/>
      <w:numFmt w:val="bullet"/>
      <w:lvlText w:val=""/>
      <w:lvlJc w:val="right"/>
      <w:pPr>
        <w:tabs>
          <w:tab w:val="num" w:pos="1080"/>
        </w:tabs>
        <w:ind w:left="1080" w:hanging="360"/>
      </w:pPr>
      <w:rPr>
        <w:rFonts w:ascii="Symbol" w:hAnsi="Symbol" w:hint="default"/>
        <w:b w:val="0"/>
        <w:i w:val="0"/>
        <w:sz w:val="22"/>
      </w:rPr>
    </w:lvl>
    <w:lvl w:ilvl="1" w:tplc="76F4EE32">
      <w:start w:val="4"/>
      <w:numFmt w:val="bullet"/>
      <w:lvlText w:val=""/>
      <w:lvlJc w:val="left"/>
      <w:pPr>
        <w:tabs>
          <w:tab w:val="num" w:pos="1800"/>
        </w:tabs>
        <w:ind w:left="1800" w:hanging="360"/>
      </w:pPr>
      <w:rPr>
        <w:rFonts w:ascii="Wingdings" w:hAnsi="Wingdings" w:hint="default"/>
        <w:i w:val="0"/>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EB44EEF"/>
    <w:multiLevelType w:val="multilevel"/>
    <w:tmpl w:val="D52CA4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1830B6"/>
    <w:multiLevelType w:val="hybridMultilevel"/>
    <w:tmpl w:val="5E100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15489A"/>
    <w:multiLevelType w:val="hybridMultilevel"/>
    <w:tmpl w:val="FEA484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CC4E51"/>
    <w:multiLevelType w:val="hybridMultilevel"/>
    <w:tmpl w:val="791C8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2832D75"/>
    <w:multiLevelType w:val="hybridMultilevel"/>
    <w:tmpl w:val="E3829A1A"/>
    <w:lvl w:ilvl="0" w:tplc="FE24356E">
      <w:start w:val="1"/>
      <w:numFmt w:val="bullet"/>
      <w:lvlText w:val=""/>
      <w:lvlJc w:val="right"/>
      <w:pPr>
        <w:ind w:left="1080" w:hanging="360"/>
      </w:pPr>
      <w:rPr>
        <w:rFonts w:ascii="Symbol" w:hAnsi="Symbol" w:hint="default"/>
        <w:i w:val="0"/>
      </w:rPr>
    </w:lvl>
    <w:lvl w:ilvl="1" w:tplc="76F4EE32">
      <w:start w:val="4"/>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44362C"/>
    <w:multiLevelType w:val="hybridMultilevel"/>
    <w:tmpl w:val="F18E706E"/>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 w15:restartNumberingAfterBreak="0">
    <w:nsid w:val="2CC5425F"/>
    <w:multiLevelType w:val="hybridMultilevel"/>
    <w:tmpl w:val="9F60CFA6"/>
    <w:lvl w:ilvl="0" w:tplc="04090001">
      <w:start w:val="1"/>
      <w:numFmt w:val="bullet"/>
      <w:lvlText w:val=""/>
      <w:lvlJc w:val="left"/>
      <w:pPr>
        <w:ind w:left="360" w:hanging="360"/>
      </w:pPr>
      <w:rPr>
        <w:rFonts w:ascii="Symbol" w:hAnsi="Symbol" w:hint="default"/>
      </w:rPr>
    </w:lvl>
    <w:lvl w:ilvl="1" w:tplc="FE24356E">
      <w:start w:val="1"/>
      <w:numFmt w:val="bullet"/>
      <w:lvlText w:val=""/>
      <w:lvlJc w:val="righ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7F7FAC"/>
    <w:multiLevelType w:val="hybridMultilevel"/>
    <w:tmpl w:val="A0A4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A3EA8"/>
    <w:multiLevelType w:val="hybridMultilevel"/>
    <w:tmpl w:val="424A762C"/>
    <w:lvl w:ilvl="0" w:tplc="FE24356E">
      <w:start w:val="1"/>
      <w:numFmt w:val="bullet"/>
      <w:lvlText w:val=""/>
      <w:lvlJc w:val="right"/>
      <w:pPr>
        <w:ind w:left="1080" w:hanging="360"/>
      </w:pPr>
      <w:rPr>
        <w:rFonts w:ascii="Symbol" w:hAnsi="Symbol" w:hint="default"/>
      </w:rPr>
    </w:lvl>
    <w:lvl w:ilvl="1" w:tplc="76F4EE32">
      <w:start w:val="4"/>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7C6F83"/>
    <w:multiLevelType w:val="multilevel"/>
    <w:tmpl w:val="83468254"/>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2781E70"/>
    <w:multiLevelType w:val="multilevel"/>
    <w:tmpl w:val="F9CCBF8C"/>
    <w:lvl w:ilvl="0">
      <w:start w:val="1"/>
      <w:numFmt w:val="decimal"/>
      <w:lvlText w:val="%1."/>
      <w:lvlJc w:val="left"/>
      <w:pPr>
        <w:tabs>
          <w:tab w:val="num" w:pos="360"/>
        </w:tabs>
        <w:ind w:left="360" w:hanging="360"/>
      </w:pPr>
      <w:rPr>
        <w:rFonts w:cs="Times New Roman" w:hint="default"/>
      </w:rPr>
    </w:lvl>
    <w:lvl w:ilvl="1">
      <w:start w:val="1"/>
      <w:numFmt w:val="decimal"/>
      <w:pStyle w:val="Normaljustify"/>
      <w:lvlText w:val="%1.%2."/>
      <w:lvlJc w:val="left"/>
      <w:pPr>
        <w:tabs>
          <w:tab w:val="num" w:pos="612"/>
        </w:tabs>
        <w:ind w:left="612" w:hanging="432"/>
      </w:pPr>
      <w:rPr>
        <w:rFonts w:cs="Times New Roman" w:hint="default"/>
        <w:b/>
        <w:i w:val="0"/>
      </w:rPr>
    </w:lvl>
    <w:lvl w:ilvl="2">
      <w:start w:val="1"/>
      <w:numFmt w:val="decimal"/>
      <w:lvlText w:val="%1.%2.%3."/>
      <w:lvlJc w:val="left"/>
      <w:pPr>
        <w:tabs>
          <w:tab w:val="num" w:pos="1440"/>
        </w:tabs>
        <w:ind w:left="1224" w:hanging="504"/>
      </w:pPr>
      <w:rPr>
        <w:rFonts w:cs="Times New Roman"/>
        <w:b w:val="0"/>
        <w:i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54A62EEA"/>
    <w:multiLevelType w:val="multilevel"/>
    <w:tmpl w:val="F9BE9A26"/>
    <w:lvl w:ilvl="0">
      <w:start w:val="2"/>
      <w:numFmt w:val="decimal"/>
      <w:lvlText w:val="%1"/>
      <w:lvlJc w:val="left"/>
      <w:pPr>
        <w:ind w:left="525" w:hanging="525"/>
      </w:pPr>
      <w:rPr>
        <w:rFonts w:hint="default"/>
      </w:rPr>
    </w:lvl>
    <w:lvl w:ilvl="1">
      <w:start w:val="3"/>
      <w:numFmt w:val="decimal"/>
      <w:lvlText w:val="%1.%2"/>
      <w:lvlJc w:val="left"/>
      <w:pPr>
        <w:ind w:left="561" w:hanging="525"/>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1188" w:hanging="108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2052" w:hanging="1800"/>
      </w:pPr>
      <w:rPr>
        <w:rFonts w:hint="default"/>
      </w:rPr>
    </w:lvl>
    <w:lvl w:ilvl="8">
      <w:start w:val="1"/>
      <w:numFmt w:val="decimal"/>
      <w:lvlText w:val="%1.%2.%3.%4.%5.%6.%7.%8.%9"/>
      <w:lvlJc w:val="left"/>
      <w:pPr>
        <w:ind w:left="2088" w:hanging="1800"/>
      </w:pPr>
      <w:rPr>
        <w:rFonts w:hint="default"/>
      </w:rPr>
    </w:lvl>
  </w:abstractNum>
  <w:abstractNum w:abstractNumId="13" w15:restartNumberingAfterBreak="0">
    <w:nsid w:val="56BC3C2E"/>
    <w:multiLevelType w:val="hybridMultilevel"/>
    <w:tmpl w:val="3D6A67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7FC2EF0"/>
    <w:multiLevelType w:val="hybridMultilevel"/>
    <w:tmpl w:val="C0400F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AAE0FFE"/>
    <w:multiLevelType w:val="hybridMultilevel"/>
    <w:tmpl w:val="A2C8678C"/>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A32373"/>
    <w:multiLevelType w:val="hybridMultilevel"/>
    <w:tmpl w:val="681204C0"/>
    <w:lvl w:ilvl="0" w:tplc="B86EFA14">
      <w:start w:val="1"/>
      <w:numFmt w:val="bullet"/>
      <w:lvlText w:val=""/>
      <w:lvlJc w:val="left"/>
      <w:pPr>
        <w:tabs>
          <w:tab w:val="num" w:pos="900"/>
        </w:tabs>
        <w:ind w:left="90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26F0C1B"/>
    <w:multiLevelType w:val="multilevel"/>
    <w:tmpl w:val="6CC2D886"/>
    <w:lvl w:ilvl="0">
      <w:start w:val="1"/>
      <w:numFmt w:val="decimal"/>
      <w:lvlText w:val="%1.0"/>
      <w:lvlJc w:val="left"/>
      <w:pPr>
        <w:tabs>
          <w:tab w:val="num" w:pos="360"/>
        </w:tabs>
        <w:ind w:left="360" w:hanging="432"/>
      </w:pPr>
      <w:rPr>
        <w:rFonts w:hint="default"/>
      </w:rPr>
    </w:lvl>
    <w:lvl w:ilvl="1">
      <w:start w:val="3"/>
      <w:numFmt w:val="decimal"/>
      <w:lvlText w:val="2.%2"/>
      <w:lvlJc w:val="left"/>
      <w:pPr>
        <w:tabs>
          <w:tab w:val="num" w:pos="504"/>
        </w:tabs>
        <w:ind w:left="936" w:hanging="936"/>
      </w:pPr>
      <w:rPr>
        <w:rFonts w:hint="default"/>
      </w:rPr>
    </w:lvl>
    <w:lvl w:ilvl="2">
      <w:start w:val="1"/>
      <w:numFmt w:val="decimal"/>
      <w:lvlText w:val="%1.%2.%3"/>
      <w:lvlJc w:val="left"/>
      <w:pPr>
        <w:tabs>
          <w:tab w:val="num" w:pos="648"/>
        </w:tabs>
        <w:ind w:left="648" w:hanging="576"/>
      </w:pPr>
      <w:rPr>
        <w:rFonts w:hint="default"/>
      </w:rPr>
    </w:lvl>
    <w:lvl w:ilvl="3">
      <w:start w:val="1"/>
      <w:numFmt w:val="decimal"/>
      <w:lvlText w:val="%1.%2.%3.%4"/>
      <w:lvlJc w:val="left"/>
      <w:pPr>
        <w:tabs>
          <w:tab w:val="num" w:pos="792"/>
        </w:tabs>
        <w:ind w:left="792" w:hanging="864"/>
      </w:pPr>
      <w:rPr>
        <w:rFonts w:hint="default"/>
      </w:rPr>
    </w:lvl>
    <w:lvl w:ilvl="4">
      <w:start w:val="1"/>
      <w:numFmt w:val="decimal"/>
      <w:lvlText w:val="%1.%2.%3.%4.%5"/>
      <w:lvlJc w:val="left"/>
      <w:pPr>
        <w:tabs>
          <w:tab w:val="num" w:pos="936"/>
        </w:tabs>
        <w:ind w:left="936" w:hanging="1008"/>
      </w:pPr>
      <w:rPr>
        <w:rFonts w:hint="default"/>
      </w:rPr>
    </w:lvl>
    <w:lvl w:ilvl="5">
      <w:start w:val="1"/>
      <w:numFmt w:val="decimal"/>
      <w:lvlText w:val="%1.%2.%3.%4.%5.%6"/>
      <w:lvlJc w:val="left"/>
      <w:pPr>
        <w:tabs>
          <w:tab w:val="num" w:pos="1080"/>
        </w:tabs>
        <w:ind w:left="1080" w:hanging="1152"/>
      </w:pPr>
      <w:rPr>
        <w:rFonts w:hint="default"/>
      </w:rPr>
    </w:lvl>
    <w:lvl w:ilvl="6">
      <w:start w:val="1"/>
      <w:numFmt w:val="decimal"/>
      <w:lvlText w:val="%1.%2.%3.%4.%5.%6.%7"/>
      <w:lvlJc w:val="left"/>
      <w:pPr>
        <w:tabs>
          <w:tab w:val="num" w:pos="1224"/>
        </w:tabs>
        <w:ind w:left="1224" w:hanging="1296"/>
      </w:pPr>
      <w:rPr>
        <w:rFonts w:hint="default"/>
      </w:rPr>
    </w:lvl>
    <w:lvl w:ilvl="7">
      <w:start w:val="1"/>
      <w:numFmt w:val="decimal"/>
      <w:lvlText w:val="%1.%2.%3.%4.%5.%6.%7.%8"/>
      <w:lvlJc w:val="left"/>
      <w:pPr>
        <w:tabs>
          <w:tab w:val="num" w:pos="1368"/>
        </w:tabs>
        <w:ind w:left="1368" w:hanging="1440"/>
      </w:pPr>
      <w:rPr>
        <w:rFonts w:hint="default"/>
      </w:rPr>
    </w:lvl>
    <w:lvl w:ilvl="8">
      <w:start w:val="1"/>
      <w:numFmt w:val="decimal"/>
      <w:lvlText w:val="%1.%2.%3.%4.%5.%6.%7.%8.%9"/>
      <w:lvlJc w:val="left"/>
      <w:pPr>
        <w:tabs>
          <w:tab w:val="num" w:pos="1512"/>
        </w:tabs>
        <w:ind w:left="1512" w:hanging="1584"/>
      </w:pPr>
      <w:rPr>
        <w:rFonts w:hint="default"/>
      </w:rPr>
    </w:lvl>
  </w:abstractNum>
  <w:abstractNum w:abstractNumId="18" w15:restartNumberingAfterBreak="0">
    <w:nsid w:val="63336B50"/>
    <w:multiLevelType w:val="hybridMultilevel"/>
    <w:tmpl w:val="999675CA"/>
    <w:lvl w:ilvl="0" w:tplc="6486E08C">
      <w:start w:val="1"/>
      <w:numFmt w:val="bullet"/>
      <w:pStyle w:val="ListParagraph"/>
      <w:lvlText w:val=""/>
      <w:lvlJc w:val="left"/>
      <w:pPr>
        <w:ind w:left="720" w:hanging="360"/>
      </w:pPr>
      <w:rPr>
        <w:rFonts w:ascii="Symbol" w:hAnsi="Symbol" w:hint="default"/>
        <w:color w:val="EE2C2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C4C8B"/>
    <w:multiLevelType w:val="hybridMultilevel"/>
    <w:tmpl w:val="8C10D01A"/>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0" w15:restartNumberingAfterBreak="0">
    <w:nsid w:val="6A064874"/>
    <w:multiLevelType w:val="hybridMultilevel"/>
    <w:tmpl w:val="C76AC388"/>
    <w:lvl w:ilvl="0" w:tplc="B86EFA14">
      <w:start w:val="1"/>
      <w:numFmt w:val="bullet"/>
      <w:lvlText w:val=""/>
      <w:lvlJc w:val="left"/>
      <w:pPr>
        <w:tabs>
          <w:tab w:val="num" w:pos="900"/>
        </w:tabs>
        <w:ind w:left="900" w:hanging="360"/>
      </w:pPr>
      <w:rPr>
        <w:rFonts w:ascii="Symbol" w:hAnsi="Symbol" w:hint="default"/>
        <w:color w:val="000000"/>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6AEE0900"/>
    <w:multiLevelType w:val="hybridMultilevel"/>
    <w:tmpl w:val="D56E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F18A9"/>
    <w:multiLevelType w:val="multilevel"/>
    <w:tmpl w:val="681C87DC"/>
    <w:lvl w:ilvl="0">
      <w:start w:val="1"/>
      <w:numFmt w:val="decimal"/>
      <w:lvlText w:val="%1.0"/>
      <w:lvlJc w:val="left"/>
      <w:pPr>
        <w:tabs>
          <w:tab w:val="num" w:pos="360"/>
        </w:tabs>
        <w:ind w:left="360" w:hanging="432"/>
      </w:pPr>
      <w:rPr>
        <w:rFonts w:hint="default"/>
      </w:rPr>
    </w:lvl>
    <w:lvl w:ilvl="1">
      <w:start w:val="1"/>
      <w:numFmt w:val="decimal"/>
      <w:lvlText w:val="2.%2"/>
      <w:lvlJc w:val="left"/>
      <w:pPr>
        <w:tabs>
          <w:tab w:val="num" w:pos="504"/>
        </w:tabs>
        <w:ind w:left="936" w:hanging="936"/>
      </w:pPr>
      <w:rPr>
        <w:rFonts w:hint="default"/>
      </w:rPr>
    </w:lvl>
    <w:lvl w:ilvl="2">
      <w:start w:val="1"/>
      <w:numFmt w:val="decimal"/>
      <w:lvlText w:val="%1.%2.%3"/>
      <w:lvlJc w:val="left"/>
      <w:pPr>
        <w:tabs>
          <w:tab w:val="num" w:pos="648"/>
        </w:tabs>
        <w:ind w:left="648" w:hanging="576"/>
      </w:pPr>
      <w:rPr>
        <w:rFonts w:hint="default"/>
      </w:rPr>
    </w:lvl>
    <w:lvl w:ilvl="3">
      <w:start w:val="1"/>
      <w:numFmt w:val="decimal"/>
      <w:lvlText w:val="%1.%2.%3.%4"/>
      <w:lvlJc w:val="left"/>
      <w:pPr>
        <w:tabs>
          <w:tab w:val="num" w:pos="792"/>
        </w:tabs>
        <w:ind w:left="792" w:hanging="864"/>
      </w:pPr>
      <w:rPr>
        <w:rFonts w:hint="default"/>
      </w:rPr>
    </w:lvl>
    <w:lvl w:ilvl="4">
      <w:start w:val="1"/>
      <w:numFmt w:val="decimal"/>
      <w:lvlText w:val="%1.%2.%3.%4.%5"/>
      <w:lvlJc w:val="left"/>
      <w:pPr>
        <w:tabs>
          <w:tab w:val="num" w:pos="936"/>
        </w:tabs>
        <w:ind w:left="936" w:hanging="1008"/>
      </w:pPr>
      <w:rPr>
        <w:rFonts w:hint="default"/>
      </w:rPr>
    </w:lvl>
    <w:lvl w:ilvl="5">
      <w:start w:val="1"/>
      <w:numFmt w:val="decimal"/>
      <w:lvlText w:val="%1.%2.%3.%4.%5.%6"/>
      <w:lvlJc w:val="left"/>
      <w:pPr>
        <w:tabs>
          <w:tab w:val="num" w:pos="1080"/>
        </w:tabs>
        <w:ind w:left="1080" w:hanging="1152"/>
      </w:pPr>
      <w:rPr>
        <w:rFonts w:hint="default"/>
      </w:rPr>
    </w:lvl>
    <w:lvl w:ilvl="6">
      <w:start w:val="1"/>
      <w:numFmt w:val="decimal"/>
      <w:lvlText w:val="%1.%2.%3.%4.%5.%6.%7"/>
      <w:lvlJc w:val="left"/>
      <w:pPr>
        <w:tabs>
          <w:tab w:val="num" w:pos="1224"/>
        </w:tabs>
        <w:ind w:left="1224" w:hanging="1296"/>
      </w:pPr>
      <w:rPr>
        <w:rFonts w:hint="default"/>
      </w:rPr>
    </w:lvl>
    <w:lvl w:ilvl="7">
      <w:start w:val="1"/>
      <w:numFmt w:val="decimal"/>
      <w:lvlText w:val="%1.%2.%3.%4.%5.%6.%7.%8"/>
      <w:lvlJc w:val="left"/>
      <w:pPr>
        <w:tabs>
          <w:tab w:val="num" w:pos="1368"/>
        </w:tabs>
        <w:ind w:left="1368" w:hanging="1440"/>
      </w:pPr>
      <w:rPr>
        <w:rFonts w:hint="default"/>
      </w:rPr>
    </w:lvl>
    <w:lvl w:ilvl="8">
      <w:start w:val="1"/>
      <w:numFmt w:val="decimal"/>
      <w:lvlText w:val="%1.%2.%3.%4.%5.%6.%7.%8.%9"/>
      <w:lvlJc w:val="left"/>
      <w:pPr>
        <w:tabs>
          <w:tab w:val="num" w:pos="1512"/>
        </w:tabs>
        <w:ind w:left="1512" w:hanging="1584"/>
      </w:pPr>
      <w:rPr>
        <w:rFonts w:hint="default"/>
      </w:rPr>
    </w:lvl>
  </w:abstractNum>
  <w:abstractNum w:abstractNumId="23" w15:restartNumberingAfterBreak="0">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1E2EB3"/>
    <w:multiLevelType w:val="multilevel"/>
    <w:tmpl w:val="3364E102"/>
    <w:lvl w:ilvl="0">
      <w:start w:val="2"/>
      <w:numFmt w:val="decimal"/>
      <w:lvlText w:val="%1.0"/>
      <w:lvlJc w:val="left"/>
      <w:pPr>
        <w:tabs>
          <w:tab w:val="num" w:pos="360"/>
        </w:tabs>
        <w:ind w:left="360" w:hanging="432"/>
      </w:pPr>
      <w:rPr>
        <w:rFonts w:hint="default"/>
      </w:rPr>
    </w:lvl>
    <w:lvl w:ilvl="1">
      <w:start w:val="2"/>
      <w:numFmt w:val="decimal"/>
      <w:lvlText w:val="2.%2"/>
      <w:lvlJc w:val="left"/>
      <w:pPr>
        <w:tabs>
          <w:tab w:val="num" w:pos="504"/>
        </w:tabs>
        <w:ind w:left="936" w:hanging="936"/>
      </w:pPr>
      <w:rPr>
        <w:rFonts w:hint="default"/>
      </w:rPr>
    </w:lvl>
    <w:lvl w:ilvl="2">
      <w:start w:val="1"/>
      <w:numFmt w:val="decimal"/>
      <w:lvlText w:val="%1.4.%3"/>
      <w:lvlJc w:val="left"/>
      <w:pPr>
        <w:tabs>
          <w:tab w:val="num" w:pos="648"/>
        </w:tabs>
        <w:ind w:left="720" w:hanging="720"/>
      </w:pPr>
      <w:rPr>
        <w:rFonts w:hint="default"/>
      </w:rPr>
    </w:lvl>
    <w:lvl w:ilvl="3">
      <w:start w:val="1"/>
      <w:numFmt w:val="decimal"/>
      <w:lvlText w:val="%1.%2.%3.%4"/>
      <w:lvlJc w:val="left"/>
      <w:pPr>
        <w:tabs>
          <w:tab w:val="num" w:pos="792"/>
        </w:tabs>
        <w:ind w:left="792" w:hanging="864"/>
      </w:pPr>
      <w:rPr>
        <w:rFonts w:hint="default"/>
      </w:rPr>
    </w:lvl>
    <w:lvl w:ilvl="4">
      <w:start w:val="1"/>
      <w:numFmt w:val="decimal"/>
      <w:lvlText w:val="%1.%2.%3.%4.%5"/>
      <w:lvlJc w:val="left"/>
      <w:pPr>
        <w:tabs>
          <w:tab w:val="num" w:pos="936"/>
        </w:tabs>
        <w:ind w:left="936" w:hanging="1008"/>
      </w:pPr>
      <w:rPr>
        <w:rFonts w:hint="default"/>
      </w:rPr>
    </w:lvl>
    <w:lvl w:ilvl="5">
      <w:start w:val="1"/>
      <w:numFmt w:val="decimal"/>
      <w:lvlText w:val="%1.%2.%3.%4.%5.%6"/>
      <w:lvlJc w:val="left"/>
      <w:pPr>
        <w:tabs>
          <w:tab w:val="num" w:pos="1080"/>
        </w:tabs>
        <w:ind w:left="1080" w:hanging="1152"/>
      </w:pPr>
      <w:rPr>
        <w:rFonts w:hint="default"/>
      </w:rPr>
    </w:lvl>
    <w:lvl w:ilvl="6">
      <w:start w:val="1"/>
      <w:numFmt w:val="decimal"/>
      <w:lvlText w:val="%1.%2.%3.%4.%5.%6.%7"/>
      <w:lvlJc w:val="left"/>
      <w:pPr>
        <w:tabs>
          <w:tab w:val="num" w:pos="1224"/>
        </w:tabs>
        <w:ind w:left="1224" w:hanging="1296"/>
      </w:pPr>
      <w:rPr>
        <w:rFonts w:hint="default"/>
      </w:rPr>
    </w:lvl>
    <w:lvl w:ilvl="7">
      <w:start w:val="1"/>
      <w:numFmt w:val="decimal"/>
      <w:lvlText w:val="%1.%2.%3.%4.%5.%6.%7.%8"/>
      <w:lvlJc w:val="left"/>
      <w:pPr>
        <w:tabs>
          <w:tab w:val="num" w:pos="1368"/>
        </w:tabs>
        <w:ind w:left="1368" w:hanging="1440"/>
      </w:pPr>
      <w:rPr>
        <w:rFonts w:hint="default"/>
      </w:rPr>
    </w:lvl>
    <w:lvl w:ilvl="8">
      <w:start w:val="1"/>
      <w:numFmt w:val="decimal"/>
      <w:lvlText w:val="%1.%2.%3.%4.%5.%6.%7.%8.%9"/>
      <w:lvlJc w:val="left"/>
      <w:pPr>
        <w:tabs>
          <w:tab w:val="num" w:pos="1512"/>
        </w:tabs>
        <w:ind w:left="1512" w:hanging="1584"/>
      </w:pPr>
      <w:rPr>
        <w:rFonts w:hint="default"/>
      </w:rPr>
    </w:lvl>
  </w:abstractNum>
  <w:abstractNum w:abstractNumId="25" w15:restartNumberingAfterBreak="0">
    <w:nsid w:val="78EC553C"/>
    <w:multiLevelType w:val="multilevel"/>
    <w:tmpl w:val="B3CE99E8"/>
    <w:lvl w:ilvl="0">
      <w:start w:val="1"/>
      <w:numFmt w:val="decimal"/>
      <w:lvlText w:val="%1.0"/>
      <w:lvlJc w:val="left"/>
      <w:pPr>
        <w:tabs>
          <w:tab w:val="num" w:pos="360"/>
        </w:tabs>
        <w:ind w:left="360" w:hanging="432"/>
      </w:pPr>
      <w:rPr>
        <w:rFonts w:hint="default"/>
      </w:rPr>
    </w:lvl>
    <w:lvl w:ilvl="1">
      <w:start w:val="1"/>
      <w:numFmt w:val="decimal"/>
      <w:lvlText w:val="1.%2"/>
      <w:lvlJc w:val="left"/>
      <w:pPr>
        <w:tabs>
          <w:tab w:val="num" w:pos="504"/>
        </w:tabs>
        <w:ind w:left="936" w:hanging="936"/>
      </w:pPr>
      <w:rPr>
        <w:rFonts w:hint="default"/>
      </w:rPr>
    </w:lvl>
    <w:lvl w:ilvl="2">
      <w:start w:val="1"/>
      <w:numFmt w:val="decimal"/>
      <w:lvlText w:val="%1.%2.%3"/>
      <w:lvlJc w:val="left"/>
      <w:pPr>
        <w:tabs>
          <w:tab w:val="num" w:pos="648"/>
        </w:tabs>
        <w:ind w:left="648" w:hanging="576"/>
      </w:pPr>
      <w:rPr>
        <w:rFonts w:hint="default"/>
      </w:rPr>
    </w:lvl>
    <w:lvl w:ilvl="3">
      <w:start w:val="1"/>
      <w:numFmt w:val="decimal"/>
      <w:lvlText w:val="%1.%2.%3.%4"/>
      <w:lvlJc w:val="left"/>
      <w:pPr>
        <w:tabs>
          <w:tab w:val="num" w:pos="792"/>
        </w:tabs>
        <w:ind w:left="792" w:hanging="864"/>
      </w:pPr>
      <w:rPr>
        <w:rFonts w:hint="default"/>
      </w:rPr>
    </w:lvl>
    <w:lvl w:ilvl="4">
      <w:start w:val="1"/>
      <w:numFmt w:val="decimal"/>
      <w:lvlText w:val="%1.%2.%3.%4.%5"/>
      <w:lvlJc w:val="left"/>
      <w:pPr>
        <w:tabs>
          <w:tab w:val="num" w:pos="936"/>
        </w:tabs>
        <w:ind w:left="936" w:hanging="1008"/>
      </w:pPr>
      <w:rPr>
        <w:rFonts w:hint="default"/>
      </w:rPr>
    </w:lvl>
    <w:lvl w:ilvl="5">
      <w:start w:val="1"/>
      <w:numFmt w:val="decimal"/>
      <w:lvlText w:val="%1.%2.%3.%4.%5.%6"/>
      <w:lvlJc w:val="left"/>
      <w:pPr>
        <w:tabs>
          <w:tab w:val="num" w:pos="1080"/>
        </w:tabs>
        <w:ind w:left="1080" w:hanging="1152"/>
      </w:pPr>
      <w:rPr>
        <w:rFonts w:hint="default"/>
      </w:rPr>
    </w:lvl>
    <w:lvl w:ilvl="6">
      <w:start w:val="1"/>
      <w:numFmt w:val="decimal"/>
      <w:lvlText w:val="%1.%2.%3.%4.%5.%6.%7"/>
      <w:lvlJc w:val="left"/>
      <w:pPr>
        <w:tabs>
          <w:tab w:val="num" w:pos="1224"/>
        </w:tabs>
        <w:ind w:left="1224" w:hanging="1296"/>
      </w:pPr>
      <w:rPr>
        <w:rFonts w:hint="default"/>
      </w:rPr>
    </w:lvl>
    <w:lvl w:ilvl="7">
      <w:start w:val="1"/>
      <w:numFmt w:val="decimal"/>
      <w:lvlText w:val="%1.%2.%3.%4.%5.%6.%7.%8"/>
      <w:lvlJc w:val="left"/>
      <w:pPr>
        <w:tabs>
          <w:tab w:val="num" w:pos="1368"/>
        </w:tabs>
        <w:ind w:left="1368" w:hanging="1440"/>
      </w:pPr>
      <w:rPr>
        <w:rFonts w:hint="default"/>
      </w:rPr>
    </w:lvl>
    <w:lvl w:ilvl="8">
      <w:start w:val="1"/>
      <w:numFmt w:val="decimal"/>
      <w:lvlText w:val="%1.%2.%3.%4.%5.%6.%7.%8.%9"/>
      <w:lvlJc w:val="left"/>
      <w:pPr>
        <w:tabs>
          <w:tab w:val="num" w:pos="1512"/>
        </w:tabs>
        <w:ind w:left="1512" w:hanging="1584"/>
      </w:pPr>
      <w:rPr>
        <w:rFonts w:hint="default"/>
      </w:rPr>
    </w:lvl>
  </w:abstractNum>
  <w:num w:numId="1" w16cid:durableId="1014572940">
    <w:abstractNumId w:val="8"/>
  </w:num>
  <w:num w:numId="2" w16cid:durableId="1455826869">
    <w:abstractNumId w:val="18"/>
  </w:num>
  <w:num w:numId="3" w16cid:durableId="1868173092">
    <w:abstractNumId w:val="11"/>
  </w:num>
  <w:num w:numId="4" w16cid:durableId="1478112697">
    <w:abstractNumId w:val="9"/>
  </w:num>
  <w:num w:numId="5" w16cid:durableId="1300964501">
    <w:abstractNumId w:val="5"/>
  </w:num>
  <w:num w:numId="6" w16cid:durableId="1128088292">
    <w:abstractNumId w:val="0"/>
  </w:num>
  <w:num w:numId="7" w16cid:durableId="1620256879">
    <w:abstractNumId w:val="7"/>
  </w:num>
  <w:num w:numId="8" w16cid:durableId="737362330">
    <w:abstractNumId w:val="21"/>
  </w:num>
  <w:num w:numId="9" w16cid:durableId="2096394919">
    <w:abstractNumId w:val="10"/>
  </w:num>
  <w:num w:numId="10" w16cid:durableId="2046977096">
    <w:abstractNumId w:val="4"/>
  </w:num>
  <w:num w:numId="11" w16cid:durableId="2013336897">
    <w:abstractNumId w:val="2"/>
  </w:num>
  <w:num w:numId="12" w16cid:durableId="800340177">
    <w:abstractNumId w:val="15"/>
  </w:num>
  <w:num w:numId="13" w16cid:durableId="1447188774">
    <w:abstractNumId w:val="23"/>
  </w:num>
  <w:num w:numId="14" w16cid:durableId="1778058444">
    <w:abstractNumId w:val="6"/>
  </w:num>
  <w:num w:numId="15" w16cid:durableId="1018194709">
    <w:abstractNumId w:val="19"/>
  </w:num>
  <w:num w:numId="16" w16cid:durableId="1872300983">
    <w:abstractNumId w:val="20"/>
  </w:num>
  <w:num w:numId="17" w16cid:durableId="604072193">
    <w:abstractNumId w:val="3"/>
  </w:num>
  <w:num w:numId="18" w16cid:durableId="276566644">
    <w:abstractNumId w:val="14"/>
  </w:num>
  <w:num w:numId="19" w16cid:durableId="485823335">
    <w:abstractNumId w:val="16"/>
  </w:num>
  <w:num w:numId="20" w16cid:durableId="339548819">
    <w:abstractNumId w:val="25"/>
  </w:num>
  <w:num w:numId="21" w16cid:durableId="811216947">
    <w:abstractNumId w:val="22"/>
  </w:num>
  <w:num w:numId="22" w16cid:durableId="1270704301">
    <w:abstractNumId w:val="17"/>
  </w:num>
  <w:num w:numId="23" w16cid:durableId="281034300">
    <w:abstractNumId w:val="24"/>
  </w:num>
  <w:num w:numId="24" w16cid:durableId="1849515977">
    <w:abstractNumId w:val="1"/>
  </w:num>
  <w:num w:numId="25" w16cid:durableId="1990087321">
    <w:abstractNumId w:val="12"/>
  </w:num>
  <w:num w:numId="26" w16cid:durableId="2128898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FF"/>
    <w:rsid w:val="00074A09"/>
    <w:rsid w:val="000B02F3"/>
    <w:rsid w:val="000B235F"/>
    <w:rsid w:val="000C1751"/>
    <w:rsid w:val="000E2294"/>
    <w:rsid w:val="00116ED9"/>
    <w:rsid w:val="0013554E"/>
    <w:rsid w:val="00170AC5"/>
    <w:rsid w:val="00192F55"/>
    <w:rsid w:val="001A5FCB"/>
    <w:rsid w:val="001B6F2F"/>
    <w:rsid w:val="001F0A99"/>
    <w:rsid w:val="001F2008"/>
    <w:rsid w:val="00230488"/>
    <w:rsid w:val="00246BA0"/>
    <w:rsid w:val="00246BAB"/>
    <w:rsid w:val="002572BC"/>
    <w:rsid w:val="002602E2"/>
    <w:rsid w:val="0028633D"/>
    <w:rsid w:val="00290082"/>
    <w:rsid w:val="002956EB"/>
    <w:rsid w:val="002A2D9E"/>
    <w:rsid w:val="002A7E16"/>
    <w:rsid w:val="002E262C"/>
    <w:rsid w:val="002F2AE8"/>
    <w:rsid w:val="00345AB7"/>
    <w:rsid w:val="00353450"/>
    <w:rsid w:val="00365007"/>
    <w:rsid w:val="00391377"/>
    <w:rsid w:val="003D59D8"/>
    <w:rsid w:val="00406055"/>
    <w:rsid w:val="00410C46"/>
    <w:rsid w:val="00410CD7"/>
    <w:rsid w:val="0043756C"/>
    <w:rsid w:val="00440B98"/>
    <w:rsid w:val="0045120A"/>
    <w:rsid w:val="00455456"/>
    <w:rsid w:val="0046055D"/>
    <w:rsid w:val="004F6B23"/>
    <w:rsid w:val="00514197"/>
    <w:rsid w:val="00514D58"/>
    <w:rsid w:val="00515B77"/>
    <w:rsid w:val="00522FBF"/>
    <w:rsid w:val="005448D5"/>
    <w:rsid w:val="00545AC8"/>
    <w:rsid w:val="00565A23"/>
    <w:rsid w:val="00575FF9"/>
    <w:rsid w:val="00584EC2"/>
    <w:rsid w:val="0058660A"/>
    <w:rsid w:val="005947E7"/>
    <w:rsid w:val="005B6A4A"/>
    <w:rsid w:val="005F4E02"/>
    <w:rsid w:val="00601D0F"/>
    <w:rsid w:val="00630297"/>
    <w:rsid w:val="00636BA4"/>
    <w:rsid w:val="00642B5B"/>
    <w:rsid w:val="00666229"/>
    <w:rsid w:val="00674C2E"/>
    <w:rsid w:val="00674FDF"/>
    <w:rsid w:val="006843EA"/>
    <w:rsid w:val="006A5B31"/>
    <w:rsid w:val="006D1DBA"/>
    <w:rsid w:val="006F7952"/>
    <w:rsid w:val="007038EC"/>
    <w:rsid w:val="00703BC1"/>
    <w:rsid w:val="00712266"/>
    <w:rsid w:val="007349C9"/>
    <w:rsid w:val="00747A49"/>
    <w:rsid w:val="00780B60"/>
    <w:rsid w:val="00782571"/>
    <w:rsid w:val="00783BEA"/>
    <w:rsid w:val="007A5BC6"/>
    <w:rsid w:val="007B29A4"/>
    <w:rsid w:val="007F5E36"/>
    <w:rsid w:val="0080016F"/>
    <w:rsid w:val="00803337"/>
    <w:rsid w:val="008039DA"/>
    <w:rsid w:val="00811776"/>
    <w:rsid w:val="00820152"/>
    <w:rsid w:val="0093294F"/>
    <w:rsid w:val="009714B5"/>
    <w:rsid w:val="00973ABA"/>
    <w:rsid w:val="00977A7F"/>
    <w:rsid w:val="00977FE7"/>
    <w:rsid w:val="00985E91"/>
    <w:rsid w:val="00997FC9"/>
    <w:rsid w:val="009A3F36"/>
    <w:rsid w:val="009B4082"/>
    <w:rsid w:val="009C1E30"/>
    <w:rsid w:val="009E6D10"/>
    <w:rsid w:val="009F5DD4"/>
    <w:rsid w:val="00A0248F"/>
    <w:rsid w:val="00A11A56"/>
    <w:rsid w:val="00A122C7"/>
    <w:rsid w:val="00A83AD0"/>
    <w:rsid w:val="00A86993"/>
    <w:rsid w:val="00AB7450"/>
    <w:rsid w:val="00AC6792"/>
    <w:rsid w:val="00AD02AF"/>
    <w:rsid w:val="00B11022"/>
    <w:rsid w:val="00B7765D"/>
    <w:rsid w:val="00B832B6"/>
    <w:rsid w:val="00B93286"/>
    <w:rsid w:val="00BB21DB"/>
    <w:rsid w:val="00BD3378"/>
    <w:rsid w:val="00BD677A"/>
    <w:rsid w:val="00BE05B3"/>
    <w:rsid w:val="00C13375"/>
    <w:rsid w:val="00C3393B"/>
    <w:rsid w:val="00C37ACE"/>
    <w:rsid w:val="00C7224F"/>
    <w:rsid w:val="00C746F8"/>
    <w:rsid w:val="00C8231F"/>
    <w:rsid w:val="00C90CF0"/>
    <w:rsid w:val="00C95D39"/>
    <w:rsid w:val="00CA0DE8"/>
    <w:rsid w:val="00CC23E5"/>
    <w:rsid w:val="00CD656B"/>
    <w:rsid w:val="00CF4AB6"/>
    <w:rsid w:val="00D00911"/>
    <w:rsid w:val="00D03BF3"/>
    <w:rsid w:val="00D1485E"/>
    <w:rsid w:val="00D27C0B"/>
    <w:rsid w:val="00D337CC"/>
    <w:rsid w:val="00D419E2"/>
    <w:rsid w:val="00D64DC6"/>
    <w:rsid w:val="00D66D4E"/>
    <w:rsid w:val="00D736B7"/>
    <w:rsid w:val="00D74446"/>
    <w:rsid w:val="00D776DF"/>
    <w:rsid w:val="00D86127"/>
    <w:rsid w:val="00D864BF"/>
    <w:rsid w:val="00DA6F02"/>
    <w:rsid w:val="00DA7338"/>
    <w:rsid w:val="00DB11F6"/>
    <w:rsid w:val="00DD06C1"/>
    <w:rsid w:val="00DD5EE2"/>
    <w:rsid w:val="00DF2EC8"/>
    <w:rsid w:val="00DF31FF"/>
    <w:rsid w:val="00E01371"/>
    <w:rsid w:val="00E074C7"/>
    <w:rsid w:val="00E147AB"/>
    <w:rsid w:val="00E6408F"/>
    <w:rsid w:val="00E97F7B"/>
    <w:rsid w:val="00EB56A9"/>
    <w:rsid w:val="00EF157A"/>
    <w:rsid w:val="00F17CB3"/>
    <w:rsid w:val="00F42A19"/>
    <w:rsid w:val="00F546B1"/>
    <w:rsid w:val="00F70446"/>
    <w:rsid w:val="00F75B97"/>
    <w:rsid w:val="00F95B1C"/>
    <w:rsid w:val="00FD64C1"/>
    <w:rsid w:val="00FE68F5"/>
    <w:rsid w:val="0449E492"/>
    <w:rsid w:val="26DC560B"/>
    <w:rsid w:val="2D43DCDA"/>
    <w:rsid w:val="469C9D7B"/>
    <w:rsid w:val="53B86535"/>
    <w:rsid w:val="5A2A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F4EEB"/>
  <w14:defaultImageDpi w14:val="32767"/>
  <w15:chartTrackingRefBased/>
  <w15:docId w15:val="{9972C915-4A30-467B-ACED-96E39E1B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0446"/>
    <w:pPr>
      <w:spacing w:before="240" w:after="240" w:line="264" w:lineRule="auto"/>
    </w:pPr>
    <w:rPr>
      <w:sz w:val="22"/>
    </w:rPr>
  </w:style>
  <w:style w:type="paragraph" w:styleId="Heading1">
    <w:name w:val="heading 1"/>
    <w:basedOn w:val="Normal"/>
    <w:next w:val="Normal"/>
    <w:link w:val="Heading1Char"/>
    <w:qFormat/>
    <w:rsid w:val="000B02F3"/>
    <w:pPr>
      <w:keepNext/>
      <w:keepLines/>
      <w:spacing w:after="360" w:line="240" w:lineRule="auto"/>
      <w:outlineLvl w:val="0"/>
    </w:pPr>
    <w:rPr>
      <w:rFonts w:eastAsiaTheme="majorEastAsia" w:cstheme="majorBidi"/>
      <w:color w:val="F8001F"/>
      <w:sz w:val="48"/>
      <w:szCs w:val="32"/>
    </w:rPr>
  </w:style>
  <w:style w:type="paragraph" w:styleId="Heading2">
    <w:name w:val="heading 2"/>
    <w:basedOn w:val="Normal"/>
    <w:next w:val="Normal"/>
    <w:link w:val="Heading2Char"/>
    <w:uiPriority w:val="9"/>
    <w:unhideWhenUsed/>
    <w:qFormat/>
    <w:rsid w:val="001F0A99"/>
    <w:pPr>
      <w:keepNext/>
      <w:keepLines/>
      <w:spacing w:after="0"/>
      <w:outlineLvl w:val="1"/>
    </w:pPr>
    <w:rPr>
      <w:rFonts w:eastAsiaTheme="majorEastAsia" w:cstheme="majorBidi"/>
      <w:color w:val="FF671F" w:themeColor="accent3"/>
      <w:sz w:val="26"/>
      <w:szCs w:val="26"/>
    </w:rPr>
  </w:style>
  <w:style w:type="paragraph" w:styleId="Heading3">
    <w:name w:val="heading 3"/>
    <w:basedOn w:val="Normal"/>
    <w:next w:val="Normal"/>
    <w:link w:val="Heading3Char"/>
    <w:uiPriority w:val="9"/>
    <w:unhideWhenUsed/>
    <w:qFormat/>
    <w:rsid w:val="00630297"/>
    <w:pPr>
      <w:keepNext/>
      <w:keepLines/>
      <w:spacing w:before="40" w:after="0"/>
      <w:outlineLvl w:val="2"/>
    </w:pPr>
    <w:rPr>
      <w:rFonts w:eastAsiaTheme="majorEastAsia" w:cstheme="majorBidi"/>
      <w:color w:val="FFA300" w:themeColor="accent2"/>
      <w:sz w:val="24"/>
    </w:rPr>
  </w:style>
  <w:style w:type="paragraph" w:styleId="Heading4">
    <w:name w:val="heading 4"/>
    <w:basedOn w:val="Normal"/>
    <w:next w:val="Normal"/>
    <w:link w:val="Heading4Char"/>
    <w:uiPriority w:val="9"/>
    <w:unhideWhenUsed/>
    <w:qFormat/>
    <w:rsid w:val="007349C9"/>
    <w:pPr>
      <w:keepNext/>
      <w:keepLines/>
      <w:spacing w:before="40" w:after="0"/>
      <w:outlineLvl w:val="3"/>
    </w:pPr>
    <w:rPr>
      <w:rFonts w:asciiTheme="majorHAnsi" w:eastAsiaTheme="majorEastAsia" w:hAnsiTheme="majorHAnsi" w:cstheme="majorBidi"/>
      <w:i/>
      <w:iCs/>
      <w:color w:val="C2110F"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5B3"/>
    <w:pPr>
      <w:tabs>
        <w:tab w:val="center" w:pos="4680"/>
        <w:tab w:val="right" w:pos="9360"/>
      </w:tabs>
    </w:pPr>
  </w:style>
  <w:style w:type="character" w:customStyle="1" w:styleId="HeaderChar">
    <w:name w:val="Header Char"/>
    <w:basedOn w:val="DefaultParagraphFont"/>
    <w:link w:val="Header"/>
    <w:uiPriority w:val="99"/>
    <w:rsid w:val="00BE05B3"/>
  </w:style>
  <w:style w:type="paragraph" w:styleId="Footer">
    <w:name w:val="footer"/>
    <w:basedOn w:val="Normal"/>
    <w:link w:val="FooterChar"/>
    <w:uiPriority w:val="99"/>
    <w:unhideWhenUsed/>
    <w:rsid w:val="00BE05B3"/>
    <w:pPr>
      <w:tabs>
        <w:tab w:val="center" w:pos="4680"/>
        <w:tab w:val="right" w:pos="9360"/>
      </w:tabs>
    </w:pPr>
  </w:style>
  <w:style w:type="character" w:customStyle="1" w:styleId="FooterChar">
    <w:name w:val="Footer Char"/>
    <w:basedOn w:val="DefaultParagraphFont"/>
    <w:link w:val="Footer"/>
    <w:uiPriority w:val="99"/>
    <w:rsid w:val="00BE05B3"/>
  </w:style>
  <w:style w:type="character" w:styleId="PageNumber">
    <w:name w:val="page number"/>
    <w:basedOn w:val="DefaultParagraphFont"/>
    <w:uiPriority w:val="99"/>
    <w:semiHidden/>
    <w:unhideWhenUsed/>
    <w:rsid w:val="00BE05B3"/>
  </w:style>
  <w:style w:type="paragraph" w:styleId="Title">
    <w:name w:val="Title"/>
    <w:basedOn w:val="Normal"/>
    <w:next w:val="Normal"/>
    <w:link w:val="TitleChar"/>
    <w:uiPriority w:val="10"/>
    <w:qFormat/>
    <w:rsid w:val="000B02F3"/>
    <w:pPr>
      <w:spacing w:line="1000" w:lineRule="exact"/>
    </w:pPr>
    <w:rPr>
      <w:b/>
      <w:color w:val="F8001F"/>
      <w:sz w:val="96"/>
      <w:szCs w:val="96"/>
      <w:lang w:val="en-CA"/>
    </w:rPr>
  </w:style>
  <w:style w:type="character" w:customStyle="1" w:styleId="TitleChar">
    <w:name w:val="Title Char"/>
    <w:basedOn w:val="DefaultParagraphFont"/>
    <w:link w:val="Title"/>
    <w:uiPriority w:val="10"/>
    <w:rsid w:val="000B02F3"/>
    <w:rPr>
      <w:b/>
      <w:color w:val="F8001F"/>
      <w:sz w:val="96"/>
      <w:szCs w:val="96"/>
      <w:lang w:val="en-CA"/>
    </w:rPr>
  </w:style>
  <w:style w:type="paragraph" w:styleId="Subtitle">
    <w:name w:val="Subtitle"/>
    <w:basedOn w:val="Header"/>
    <w:next w:val="Normal"/>
    <w:link w:val="SubtitleChar"/>
    <w:uiPriority w:val="11"/>
    <w:qFormat/>
    <w:rsid w:val="0013554E"/>
    <w:rPr>
      <w:color w:val="FF671F" w:themeColor="accent3"/>
      <w:sz w:val="36"/>
      <w:szCs w:val="36"/>
      <w:lang w:val="en-CA"/>
    </w:rPr>
  </w:style>
  <w:style w:type="character" w:customStyle="1" w:styleId="SubtitleChar">
    <w:name w:val="Subtitle Char"/>
    <w:basedOn w:val="DefaultParagraphFont"/>
    <w:link w:val="Subtitle"/>
    <w:uiPriority w:val="11"/>
    <w:rsid w:val="0013554E"/>
    <w:rPr>
      <w:color w:val="FF671F" w:themeColor="accent3"/>
      <w:sz w:val="36"/>
      <w:szCs w:val="36"/>
      <w:lang w:val="en-CA"/>
    </w:rPr>
  </w:style>
  <w:style w:type="character" w:customStyle="1" w:styleId="Heading1Char">
    <w:name w:val="Heading 1 Char"/>
    <w:basedOn w:val="DefaultParagraphFont"/>
    <w:link w:val="Heading1"/>
    <w:uiPriority w:val="9"/>
    <w:rsid w:val="000B02F3"/>
    <w:rPr>
      <w:rFonts w:eastAsiaTheme="majorEastAsia" w:cstheme="majorBidi"/>
      <w:color w:val="F8001F"/>
      <w:sz w:val="48"/>
      <w:szCs w:val="32"/>
    </w:rPr>
  </w:style>
  <w:style w:type="table" w:styleId="TableGrid">
    <w:name w:val="Table Grid"/>
    <w:basedOn w:val="TableNormal"/>
    <w:uiPriority w:val="39"/>
    <w:rsid w:val="00C8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5B31"/>
    <w:rPr>
      <w:sz w:val="22"/>
    </w:rPr>
  </w:style>
  <w:style w:type="character" w:customStyle="1" w:styleId="Heading2Char">
    <w:name w:val="Heading 2 Char"/>
    <w:basedOn w:val="DefaultParagraphFont"/>
    <w:link w:val="Heading2"/>
    <w:uiPriority w:val="9"/>
    <w:rsid w:val="001F0A99"/>
    <w:rPr>
      <w:rFonts w:eastAsiaTheme="majorEastAsia" w:cstheme="majorBidi"/>
      <w:color w:val="FF671F" w:themeColor="accent3"/>
      <w:sz w:val="26"/>
      <w:szCs w:val="26"/>
    </w:rPr>
  </w:style>
  <w:style w:type="character" w:customStyle="1" w:styleId="Heading3Char">
    <w:name w:val="Heading 3 Char"/>
    <w:basedOn w:val="DefaultParagraphFont"/>
    <w:link w:val="Heading3"/>
    <w:rsid w:val="00630297"/>
    <w:rPr>
      <w:rFonts w:eastAsiaTheme="majorEastAsia" w:cstheme="majorBidi"/>
      <w:color w:val="FFA300" w:themeColor="accent2"/>
    </w:rPr>
  </w:style>
  <w:style w:type="character" w:customStyle="1" w:styleId="Heading4Char">
    <w:name w:val="Heading 4 Char"/>
    <w:basedOn w:val="DefaultParagraphFont"/>
    <w:link w:val="Heading4"/>
    <w:uiPriority w:val="9"/>
    <w:rsid w:val="007349C9"/>
    <w:rPr>
      <w:rFonts w:asciiTheme="majorHAnsi" w:eastAsiaTheme="majorEastAsia" w:hAnsiTheme="majorHAnsi" w:cstheme="majorBidi"/>
      <w:i/>
      <w:iCs/>
      <w:color w:val="C2110F" w:themeColor="accent1" w:themeShade="BF"/>
      <w:sz w:val="22"/>
    </w:rPr>
  </w:style>
  <w:style w:type="paragraph" w:styleId="ListParagraph">
    <w:name w:val="List Paragraph"/>
    <w:basedOn w:val="Normal"/>
    <w:link w:val="ListParagraphChar"/>
    <w:uiPriority w:val="34"/>
    <w:qFormat/>
    <w:rsid w:val="007349C9"/>
    <w:pPr>
      <w:numPr>
        <w:numId w:val="2"/>
      </w:numPr>
      <w:contextualSpacing/>
    </w:pPr>
    <w:rPr>
      <w:lang w:val="en-CA"/>
    </w:rPr>
  </w:style>
  <w:style w:type="paragraph" w:styleId="TOCHeading">
    <w:name w:val="TOC Heading"/>
    <w:basedOn w:val="Heading1"/>
    <w:next w:val="Normal"/>
    <w:uiPriority w:val="39"/>
    <w:unhideWhenUsed/>
    <w:qFormat/>
    <w:rsid w:val="007349C9"/>
    <w:rPr>
      <w:lang w:val="en-CA"/>
    </w:rPr>
  </w:style>
  <w:style w:type="paragraph" w:styleId="TOC1">
    <w:name w:val="toc 1"/>
    <w:basedOn w:val="Normal"/>
    <w:next w:val="Normal"/>
    <w:autoRedefine/>
    <w:uiPriority w:val="39"/>
    <w:unhideWhenUsed/>
    <w:rsid w:val="007349C9"/>
    <w:pPr>
      <w:spacing w:before="120" w:after="0"/>
    </w:pPr>
    <w:rPr>
      <w:bCs/>
      <w:iCs/>
      <w:color w:val="EE2C2A" w:themeColor="accent1"/>
      <w:sz w:val="28"/>
      <w:lang w:val="en-CA"/>
    </w:rPr>
  </w:style>
  <w:style w:type="paragraph" w:styleId="TOC2">
    <w:name w:val="toc 2"/>
    <w:basedOn w:val="Normal"/>
    <w:next w:val="Normal"/>
    <w:autoRedefine/>
    <w:uiPriority w:val="39"/>
    <w:unhideWhenUsed/>
    <w:rsid w:val="007349C9"/>
    <w:pPr>
      <w:spacing w:before="120" w:after="0"/>
      <w:ind w:left="220"/>
    </w:pPr>
    <w:rPr>
      <w:bCs/>
      <w:color w:val="FF671F" w:themeColor="accent3"/>
      <w:szCs w:val="22"/>
    </w:rPr>
  </w:style>
  <w:style w:type="paragraph" w:styleId="TOC3">
    <w:name w:val="toc 3"/>
    <w:basedOn w:val="Normal"/>
    <w:next w:val="Normal"/>
    <w:autoRedefine/>
    <w:uiPriority w:val="39"/>
    <w:unhideWhenUsed/>
    <w:rsid w:val="007349C9"/>
    <w:pPr>
      <w:spacing w:before="120" w:after="0"/>
      <w:ind w:left="442"/>
    </w:pPr>
    <w:rPr>
      <w:color w:val="FFA300" w:themeColor="accent2"/>
      <w:sz w:val="18"/>
      <w:szCs w:val="20"/>
    </w:rPr>
  </w:style>
  <w:style w:type="character" w:styleId="Hyperlink">
    <w:name w:val="Hyperlink"/>
    <w:basedOn w:val="DefaultParagraphFont"/>
    <w:uiPriority w:val="99"/>
    <w:unhideWhenUsed/>
    <w:rsid w:val="007349C9"/>
    <w:rPr>
      <w:color w:val="D6001C" w:themeColor="hyperlink"/>
      <w:u w:val="single"/>
    </w:rPr>
  </w:style>
  <w:style w:type="paragraph" w:styleId="TOC4">
    <w:name w:val="toc 4"/>
    <w:basedOn w:val="Normal"/>
    <w:next w:val="Normal"/>
    <w:autoRedefine/>
    <w:uiPriority w:val="39"/>
    <w:semiHidden/>
    <w:unhideWhenUsed/>
    <w:rsid w:val="007349C9"/>
    <w:pPr>
      <w:spacing w:before="0" w:after="0"/>
      <w:ind w:left="660"/>
    </w:pPr>
    <w:rPr>
      <w:sz w:val="20"/>
      <w:szCs w:val="20"/>
    </w:rPr>
  </w:style>
  <w:style w:type="paragraph" w:styleId="TOC5">
    <w:name w:val="toc 5"/>
    <w:basedOn w:val="Normal"/>
    <w:next w:val="Normal"/>
    <w:autoRedefine/>
    <w:uiPriority w:val="39"/>
    <w:semiHidden/>
    <w:unhideWhenUsed/>
    <w:rsid w:val="007349C9"/>
    <w:pPr>
      <w:spacing w:before="0" w:after="0"/>
      <w:ind w:left="880"/>
    </w:pPr>
    <w:rPr>
      <w:sz w:val="20"/>
      <w:szCs w:val="20"/>
    </w:rPr>
  </w:style>
  <w:style w:type="paragraph" w:styleId="TOC6">
    <w:name w:val="toc 6"/>
    <w:basedOn w:val="Normal"/>
    <w:next w:val="Normal"/>
    <w:autoRedefine/>
    <w:uiPriority w:val="39"/>
    <w:semiHidden/>
    <w:unhideWhenUsed/>
    <w:rsid w:val="007349C9"/>
    <w:pPr>
      <w:spacing w:before="0" w:after="0"/>
      <w:ind w:left="1100"/>
    </w:pPr>
    <w:rPr>
      <w:sz w:val="20"/>
      <w:szCs w:val="20"/>
    </w:rPr>
  </w:style>
  <w:style w:type="paragraph" w:styleId="TOC7">
    <w:name w:val="toc 7"/>
    <w:basedOn w:val="Normal"/>
    <w:next w:val="Normal"/>
    <w:autoRedefine/>
    <w:uiPriority w:val="39"/>
    <w:semiHidden/>
    <w:unhideWhenUsed/>
    <w:rsid w:val="007349C9"/>
    <w:pPr>
      <w:spacing w:before="0" w:after="0"/>
      <w:ind w:left="1320"/>
    </w:pPr>
    <w:rPr>
      <w:sz w:val="20"/>
      <w:szCs w:val="20"/>
    </w:rPr>
  </w:style>
  <w:style w:type="paragraph" w:styleId="TOC8">
    <w:name w:val="toc 8"/>
    <w:basedOn w:val="Normal"/>
    <w:next w:val="Normal"/>
    <w:autoRedefine/>
    <w:uiPriority w:val="39"/>
    <w:semiHidden/>
    <w:unhideWhenUsed/>
    <w:rsid w:val="007349C9"/>
    <w:pPr>
      <w:spacing w:before="0" w:after="0"/>
      <w:ind w:left="1540"/>
    </w:pPr>
    <w:rPr>
      <w:sz w:val="20"/>
      <w:szCs w:val="20"/>
    </w:rPr>
  </w:style>
  <w:style w:type="paragraph" w:styleId="TOC9">
    <w:name w:val="toc 9"/>
    <w:basedOn w:val="Normal"/>
    <w:next w:val="Normal"/>
    <w:autoRedefine/>
    <w:uiPriority w:val="39"/>
    <w:semiHidden/>
    <w:unhideWhenUsed/>
    <w:rsid w:val="007349C9"/>
    <w:pPr>
      <w:spacing w:before="0" w:after="0"/>
      <w:ind w:left="1760"/>
    </w:pPr>
    <w:rPr>
      <w:sz w:val="20"/>
      <w:szCs w:val="20"/>
    </w:rPr>
  </w:style>
  <w:style w:type="paragraph" w:styleId="IntenseQuote">
    <w:name w:val="Intense Quote"/>
    <w:basedOn w:val="Normal"/>
    <w:next w:val="Normal"/>
    <w:link w:val="IntenseQuoteChar"/>
    <w:uiPriority w:val="30"/>
    <w:qFormat/>
    <w:rsid w:val="007349C9"/>
    <w:pPr>
      <w:pBdr>
        <w:top w:val="single" w:sz="4" w:space="10" w:color="EE2C2A" w:themeColor="accent1"/>
        <w:bottom w:val="single" w:sz="4" w:space="10" w:color="EE2C2A" w:themeColor="accent1"/>
      </w:pBdr>
      <w:spacing w:before="360" w:after="360"/>
      <w:ind w:left="864" w:right="864"/>
      <w:jc w:val="center"/>
    </w:pPr>
    <w:rPr>
      <w:i/>
      <w:iCs/>
      <w:color w:val="EE2C2A" w:themeColor="accent1"/>
    </w:rPr>
  </w:style>
  <w:style w:type="character" w:customStyle="1" w:styleId="IntenseQuoteChar">
    <w:name w:val="Intense Quote Char"/>
    <w:basedOn w:val="DefaultParagraphFont"/>
    <w:link w:val="IntenseQuote"/>
    <w:uiPriority w:val="30"/>
    <w:rsid w:val="007349C9"/>
    <w:rPr>
      <w:i/>
      <w:iCs/>
      <w:color w:val="EE2C2A" w:themeColor="accent1"/>
      <w:sz w:val="22"/>
    </w:rPr>
  </w:style>
  <w:style w:type="paragraph" w:styleId="Quote">
    <w:name w:val="Quote"/>
    <w:aliases w:val="Photo Caption"/>
    <w:basedOn w:val="Normal"/>
    <w:next w:val="Normal"/>
    <w:link w:val="QuoteChar"/>
    <w:uiPriority w:val="29"/>
    <w:qFormat/>
    <w:rsid w:val="00D00911"/>
    <w:pPr>
      <w:spacing w:before="200" w:after="160"/>
      <w:ind w:left="864" w:right="864"/>
      <w:jc w:val="center"/>
    </w:pPr>
    <w:rPr>
      <w:i/>
      <w:iCs/>
      <w:color w:val="404040" w:themeColor="text1" w:themeTint="BF"/>
    </w:rPr>
  </w:style>
  <w:style w:type="character" w:customStyle="1" w:styleId="QuoteChar">
    <w:name w:val="Quote Char"/>
    <w:aliases w:val="Photo Caption Char"/>
    <w:basedOn w:val="DefaultParagraphFont"/>
    <w:link w:val="Quote"/>
    <w:uiPriority w:val="29"/>
    <w:rsid w:val="00D00911"/>
    <w:rPr>
      <w:i/>
      <w:iCs/>
      <w:color w:val="404040" w:themeColor="text1" w:themeTint="BF"/>
      <w:sz w:val="22"/>
    </w:rPr>
  </w:style>
  <w:style w:type="character" w:customStyle="1" w:styleId="ListParagraphChar">
    <w:name w:val="List Paragraph Char"/>
    <w:basedOn w:val="DefaultParagraphFont"/>
    <w:link w:val="ListParagraph"/>
    <w:uiPriority w:val="34"/>
    <w:locked/>
    <w:rsid w:val="00703BC1"/>
    <w:rPr>
      <w:sz w:val="22"/>
      <w:lang w:val="en-CA"/>
    </w:rPr>
  </w:style>
  <w:style w:type="paragraph" w:customStyle="1" w:styleId="Normaljustify">
    <w:name w:val="Normal justify"/>
    <w:basedOn w:val="Normal"/>
    <w:uiPriority w:val="99"/>
    <w:rsid w:val="00C95D39"/>
    <w:pPr>
      <w:numPr>
        <w:ilvl w:val="1"/>
        <w:numId w:val="3"/>
      </w:numPr>
      <w:spacing w:before="120" w:after="0" w:line="240" w:lineRule="auto"/>
      <w:jc w:val="both"/>
    </w:pPr>
    <w:rPr>
      <w:rFonts w:ascii="Arial" w:eastAsia="Times New Roman" w:hAnsi="Arial" w:cs="Times New Roman"/>
      <w:i/>
      <w:szCs w:val="22"/>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3393B"/>
    <w:rPr>
      <w:sz w:val="22"/>
    </w:rPr>
  </w:style>
  <w:style w:type="paragraph" w:customStyle="1" w:styleId="Instructions">
    <w:name w:val="Instructions"/>
    <w:basedOn w:val="Normal"/>
    <w:autoRedefine/>
    <w:rsid w:val="00230488"/>
    <w:pPr>
      <w:shd w:val="clear" w:color="auto" w:fill="FFFFFF"/>
      <w:spacing w:before="0" w:after="0" w:line="240" w:lineRule="auto"/>
    </w:pPr>
    <w:rPr>
      <w:rFonts w:ascii="Times New Roman" w:eastAsia="Times New Roman" w:hAnsi="Times New Roman" w:cs="Times New Roman"/>
      <w:i/>
      <w:color w:val="0000FF"/>
      <w:sz w:val="24"/>
      <w:szCs w:val="20"/>
    </w:rPr>
  </w:style>
  <w:style w:type="paragraph" w:customStyle="1" w:styleId="InfoBlue">
    <w:name w:val="InfoBlue"/>
    <w:basedOn w:val="Normal"/>
    <w:next w:val="BodyText"/>
    <w:rsid w:val="00230488"/>
    <w:pPr>
      <w:widowControl w:val="0"/>
      <w:spacing w:before="0" w:after="120" w:line="240" w:lineRule="atLeast"/>
      <w:ind w:left="576"/>
      <w:jc w:val="both"/>
    </w:pPr>
    <w:rPr>
      <w:rFonts w:ascii="Times New Roman" w:eastAsia="Times New Roman" w:hAnsi="Times New Roman" w:cs="Times New Roman"/>
      <w:i/>
      <w:color w:val="0000FF"/>
      <w:sz w:val="24"/>
      <w:szCs w:val="20"/>
    </w:rPr>
  </w:style>
  <w:style w:type="paragraph" w:styleId="BodyText">
    <w:name w:val="Body Text"/>
    <w:basedOn w:val="Normal"/>
    <w:link w:val="BodyTextChar"/>
    <w:uiPriority w:val="99"/>
    <w:semiHidden/>
    <w:unhideWhenUsed/>
    <w:rsid w:val="00230488"/>
    <w:pPr>
      <w:spacing w:after="120"/>
    </w:pPr>
  </w:style>
  <w:style w:type="character" w:customStyle="1" w:styleId="BodyTextChar">
    <w:name w:val="Body Text Char"/>
    <w:basedOn w:val="DefaultParagraphFont"/>
    <w:link w:val="BodyText"/>
    <w:uiPriority w:val="99"/>
    <w:semiHidden/>
    <w:rsid w:val="00230488"/>
    <w:rPr>
      <w:sz w:val="22"/>
    </w:rPr>
  </w:style>
  <w:style w:type="paragraph" w:styleId="BodyText3">
    <w:name w:val="Body Text 3"/>
    <w:basedOn w:val="Normal"/>
    <w:link w:val="BodyText3Char"/>
    <w:uiPriority w:val="99"/>
    <w:semiHidden/>
    <w:unhideWhenUsed/>
    <w:rsid w:val="00230488"/>
    <w:pPr>
      <w:spacing w:after="120"/>
    </w:pPr>
    <w:rPr>
      <w:sz w:val="16"/>
      <w:szCs w:val="16"/>
    </w:rPr>
  </w:style>
  <w:style w:type="character" w:customStyle="1" w:styleId="BodyText3Char">
    <w:name w:val="Body Text 3 Char"/>
    <w:basedOn w:val="DefaultParagraphFont"/>
    <w:link w:val="BodyText3"/>
    <w:uiPriority w:val="99"/>
    <w:semiHidden/>
    <w:rsid w:val="00230488"/>
    <w:rPr>
      <w:sz w:val="16"/>
      <w:szCs w:val="16"/>
    </w:rPr>
  </w:style>
  <w:style w:type="paragraph" w:customStyle="1" w:styleId="Appendix">
    <w:name w:val="Appendix"/>
    <w:basedOn w:val="Normal"/>
    <w:rsid w:val="00230488"/>
    <w:pPr>
      <w:spacing w:before="60" w:after="60" w:line="240" w:lineRule="auto"/>
      <w:jc w:val="both"/>
    </w:pPr>
    <w:rPr>
      <w:rFonts w:ascii="Times New Roman" w:eastAsia="Times New Roman" w:hAnsi="Times New Roman" w:cs="Times New Roman"/>
      <w:b/>
      <w:sz w:val="28"/>
      <w:szCs w:val="28"/>
    </w:rPr>
  </w:style>
  <w:style w:type="paragraph" w:customStyle="1" w:styleId="ReferenceList">
    <w:name w:val="ReferenceList"/>
    <w:rsid w:val="00230488"/>
    <w:pPr>
      <w:spacing w:before="120" w:after="120"/>
      <w:ind w:left="720" w:hanging="360"/>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610">
      <w:bodyDiv w:val="1"/>
      <w:marLeft w:val="0"/>
      <w:marRight w:val="0"/>
      <w:marTop w:val="0"/>
      <w:marBottom w:val="0"/>
      <w:divBdr>
        <w:top w:val="none" w:sz="0" w:space="0" w:color="auto"/>
        <w:left w:val="none" w:sz="0" w:space="0" w:color="auto"/>
        <w:bottom w:val="none" w:sz="0" w:space="0" w:color="auto"/>
        <w:right w:val="none" w:sz="0" w:space="0" w:color="auto"/>
      </w:divBdr>
    </w:div>
    <w:div w:id="18433257">
      <w:bodyDiv w:val="1"/>
      <w:marLeft w:val="0"/>
      <w:marRight w:val="0"/>
      <w:marTop w:val="0"/>
      <w:marBottom w:val="0"/>
      <w:divBdr>
        <w:top w:val="none" w:sz="0" w:space="0" w:color="auto"/>
        <w:left w:val="none" w:sz="0" w:space="0" w:color="auto"/>
        <w:bottom w:val="none" w:sz="0" w:space="0" w:color="auto"/>
        <w:right w:val="none" w:sz="0" w:space="0" w:color="auto"/>
      </w:divBdr>
    </w:div>
    <w:div w:id="547685897">
      <w:bodyDiv w:val="1"/>
      <w:marLeft w:val="0"/>
      <w:marRight w:val="0"/>
      <w:marTop w:val="0"/>
      <w:marBottom w:val="0"/>
      <w:divBdr>
        <w:top w:val="none" w:sz="0" w:space="0" w:color="auto"/>
        <w:left w:val="none" w:sz="0" w:space="0" w:color="auto"/>
        <w:bottom w:val="none" w:sz="0" w:space="0" w:color="auto"/>
        <w:right w:val="none" w:sz="0" w:space="0" w:color="auto"/>
      </w:divBdr>
    </w:div>
    <w:div w:id="761604634">
      <w:bodyDiv w:val="1"/>
      <w:marLeft w:val="0"/>
      <w:marRight w:val="0"/>
      <w:marTop w:val="0"/>
      <w:marBottom w:val="0"/>
      <w:divBdr>
        <w:top w:val="none" w:sz="0" w:space="0" w:color="auto"/>
        <w:left w:val="none" w:sz="0" w:space="0" w:color="auto"/>
        <w:bottom w:val="none" w:sz="0" w:space="0" w:color="auto"/>
        <w:right w:val="none" w:sz="0" w:space="0" w:color="auto"/>
      </w:divBdr>
    </w:div>
    <w:div w:id="806557309">
      <w:bodyDiv w:val="1"/>
      <w:marLeft w:val="0"/>
      <w:marRight w:val="0"/>
      <w:marTop w:val="0"/>
      <w:marBottom w:val="0"/>
      <w:divBdr>
        <w:top w:val="none" w:sz="0" w:space="0" w:color="auto"/>
        <w:left w:val="none" w:sz="0" w:space="0" w:color="auto"/>
        <w:bottom w:val="none" w:sz="0" w:space="0" w:color="auto"/>
        <w:right w:val="none" w:sz="0" w:space="0" w:color="auto"/>
      </w:divBdr>
    </w:div>
    <w:div w:id="953051327">
      <w:bodyDiv w:val="1"/>
      <w:marLeft w:val="0"/>
      <w:marRight w:val="0"/>
      <w:marTop w:val="0"/>
      <w:marBottom w:val="0"/>
      <w:divBdr>
        <w:top w:val="none" w:sz="0" w:space="0" w:color="auto"/>
        <w:left w:val="none" w:sz="0" w:space="0" w:color="auto"/>
        <w:bottom w:val="none" w:sz="0" w:space="0" w:color="auto"/>
        <w:right w:val="none" w:sz="0" w:space="0" w:color="auto"/>
      </w:divBdr>
    </w:div>
    <w:div w:id="1109542522">
      <w:bodyDiv w:val="1"/>
      <w:marLeft w:val="0"/>
      <w:marRight w:val="0"/>
      <w:marTop w:val="0"/>
      <w:marBottom w:val="0"/>
      <w:divBdr>
        <w:top w:val="none" w:sz="0" w:space="0" w:color="auto"/>
        <w:left w:val="none" w:sz="0" w:space="0" w:color="auto"/>
        <w:bottom w:val="none" w:sz="0" w:space="0" w:color="auto"/>
        <w:right w:val="none" w:sz="0" w:space="0" w:color="auto"/>
      </w:divBdr>
    </w:div>
    <w:div w:id="1254708489">
      <w:bodyDiv w:val="1"/>
      <w:marLeft w:val="0"/>
      <w:marRight w:val="0"/>
      <w:marTop w:val="0"/>
      <w:marBottom w:val="0"/>
      <w:divBdr>
        <w:top w:val="none" w:sz="0" w:space="0" w:color="auto"/>
        <w:left w:val="none" w:sz="0" w:space="0" w:color="auto"/>
        <w:bottom w:val="none" w:sz="0" w:space="0" w:color="auto"/>
        <w:right w:val="none" w:sz="0" w:space="0" w:color="auto"/>
      </w:divBdr>
    </w:div>
    <w:div w:id="1264845436">
      <w:bodyDiv w:val="1"/>
      <w:marLeft w:val="0"/>
      <w:marRight w:val="0"/>
      <w:marTop w:val="0"/>
      <w:marBottom w:val="0"/>
      <w:divBdr>
        <w:top w:val="none" w:sz="0" w:space="0" w:color="auto"/>
        <w:left w:val="none" w:sz="0" w:space="0" w:color="auto"/>
        <w:bottom w:val="none" w:sz="0" w:space="0" w:color="auto"/>
        <w:right w:val="none" w:sz="0" w:space="0" w:color="auto"/>
      </w:divBdr>
    </w:div>
    <w:div w:id="1321538752">
      <w:bodyDiv w:val="1"/>
      <w:marLeft w:val="0"/>
      <w:marRight w:val="0"/>
      <w:marTop w:val="0"/>
      <w:marBottom w:val="0"/>
      <w:divBdr>
        <w:top w:val="none" w:sz="0" w:space="0" w:color="auto"/>
        <w:left w:val="none" w:sz="0" w:space="0" w:color="auto"/>
        <w:bottom w:val="none" w:sz="0" w:space="0" w:color="auto"/>
        <w:right w:val="none" w:sz="0" w:space="0" w:color="auto"/>
      </w:divBdr>
    </w:div>
    <w:div w:id="1430931866">
      <w:bodyDiv w:val="1"/>
      <w:marLeft w:val="0"/>
      <w:marRight w:val="0"/>
      <w:marTop w:val="0"/>
      <w:marBottom w:val="0"/>
      <w:divBdr>
        <w:top w:val="none" w:sz="0" w:space="0" w:color="auto"/>
        <w:left w:val="none" w:sz="0" w:space="0" w:color="auto"/>
        <w:bottom w:val="none" w:sz="0" w:space="0" w:color="auto"/>
        <w:right w:val="none" w:sz="0" w:space="0" w:color="auto"/>
      </w:divBdr>
    </w:div>
    <w:div w:id="1610552419">
      <w:bodyDiv w:val="1"/>
      <w:marLeft w:val="0"/>
      <w:marRight w:val="0"/>
      <w:marTop w:val="0"/>
      <w:marBottom w:val="0"/>
      <w:divBdr>
        <w:top w:val="none" w:sz="0" w:space="0" w:color="auto"/>
        <w:left w:val="none" w:sz="0" w:space="0" w:color="auto"/>
        <w:bottom w:val="none" w:sz="0" w:space="0" w:color="auto"/>
        <w:right w:val="none" w:sz="0" w:space="0" w:color="auto"/>
      </w:divBdr>
    </w:div>
    <w:div w:id="1771587726">
      <w:bodyDiv w:val="1"/>
      <w:marLeft w:val="0"/>
      <w:marRight w:val="0"/>
      <w:marTop w:val="0"/>
      <w:marBottom w:val="0"/>
      <w:divBdr>
        <w:top w:val="none" w:sz="0" w:space="0" w:color="auto"/>
        <w:left w:val="none" w:sz="0" w:space="0" w:color="auto"/>
        <w:bottom w:val="none" w:sz="0" w:space="0" w:color="auto"/>
        <w:right w:val="none" w:sz="0" w:space="0" w:color="auto"/>
      </w:divBdr>
    </w:div>
    <w:div w:id="1888684959">
      <w:bodyDiv w:val="1"/>
      <w:marLeft w:val="0"/>
      <w:marRight w:val="0"/>
      <w:marTop w:val="0"/>
      <w:marBottom w:val="0"/>
      <w:divBdr>
        <w:top w:val="none" w:sz="0" w:space="0" w:color="auto"/>
        <w:left w:val="none" w:sz="0" w:space="0" w:color="auto"/>
        <w:bottom w:val="none" w:sz="0" w:space="0" w:color="auto"/>
        <w:right w:val="none" w:sz="0" w:space="0" w:color="auto"/>
      </w:divBdr>
    </w:div>
    <w:div w:id="1911303809">
      <w:bodyDiv w:val="1"/>
      <w:marLeft w:val="0"/>
      <w:marRight w:val="0"/>
      <w:marTop w:val="0"/>
      <w:marBottom w:val="0"/>
      <w:divBdr>
        <w:top w:val="none" w:sz="0" w:space="0" w:color="auto"/>
        <w:left w:val="none" w:sz="0" w:space="0" w:color="auto"/>
        <w:bottom w:val="none" w:sz="0" w:space="0" w:color="auto"/>
        <w:right w:val="none" w:sz="0" w:space="0" w:color="auto"/>
      </w:divBdr>
    </w:div>
    <w:div w:id="191786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base.ich.org/sites/default/files/ICH_Q9%28R1%29_Guideline_Step4_2025_0115_0.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dr.who.int/docs/librariesprovider10/good-practices-guidance-handbook-for-national-tb-surveys/tc_1.13.-risk-management-plan-template_21-06-202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sites/default/files/ocio/eplc/EPLC%20Archive%20Documents/05%20-%20Risk%20Management%20Plan/eplc_risk_management_template.doc" TargetMode="External"/><Relationship Id="rId5" Type="http://schemas.openxmlformats.org/officeDocument/2006/relationships/numbering" Target="numbering.xml"/><Relationship Id="rId15" Type="http://schemas.openxmlformats.org/officeDocument/2006/relationships/hyperlink" Target="https://database.ich.org/sites/default/files/ICH_E6%28R3%29_Step4_FinalGuideline_2025_0106_ErrorCorrections_2025_1024.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base.ich.org/sites/default/files/E2E_Guideli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za.mukhtar1\Downloads\Proposal.dotx" TargetMode="External"/></Relationships>
</file>

<file path=word/theme/theme1.xml><?xml version="1.0" encoding="utf-8"?>
<a:theme xmlns:a="http://schemas.openxmlformats.org/drawingml/2006/main" name="Office Theme">
  <a:themeElements>
    <a:clrScheme name="UCalgary 2">
      <a:dk1>
        <a:srgbClr val="000000"/>
      </a:dk1>
      <a:lt1>
        <a:srgbClr val="FFFFFF"/>
      </a:lt1>
      <a:dk2>
        <a:srgbClr val="8C857B"/>
      </a:dk2>
      <a:lt2>
        <a:srgbClr val="C3BFB6"/>
      </a:lt2>
      <a:accent1>
        <a:srgbClr val="EE2C2A"/>
      </a:accent1>
      <a:accent2>
        <a:srgbClr val="FFA300"/>
      </a:accent2>
      <a:accent3>
        <a:srgbClr val="FF671F"/>
      </a:accent3>
      <a:accent4>
        <a:srgbClr val="46A67B"/>
      </a:accent4>
      <a:accent5>
        <a:srgbClr val="EC0971"/>
      </a:accent5>
      <a:accent6>
        <a:srgbClr val="9C0533"/>
      </a:accent6>
      <a:hlink>
        <a:srgbClr val="D6001C"/>
      </a:hlink>
      <a:folHlink>
        <a:srgbClr val="8C857B"/>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60D216C1722042921B8C4DE3540357" ma:contentTypeVersion="15" ma:contentTypeDescription="Create a new document." ma:contentTypeScope="" ma:versionID="6ce826dde486557b28d1e4a3b104bab2">
  <xsd:schema xmlns:xsd="http://www.w3.org/2001/XMLSchema" xmlns:xs="http://www.w3.org/2001/XMLSchema" xmlns:p="http://schemas.microsoft.com/office/2006/metadata/properties" xmlns:ns2="4387a9a6-55ed-4615-934f-e94b4abffaf0" xmlns:ns3="9bb276fa-6d0d-4396-9278-1b468da93e5f" targetNamespace="http://schemas.microsoft.com/office/2006/metadata/properties" ma:root="true" ma:fieldsID="188f9805c0a73f029debae93bbdfc008" ns2:_="" ns3:_="">
    <xsd:import namespace="4387a9a6-55ed-4615-934f-e94b4abffaf0"/>
    <xsd:import namespace="9bb276fa-6d0d-4396-9278-1b468da93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7a9a6-55ed-4615-934f-e94b4abf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23ff3b-8b4b-4ebe-81e4-de565bb03c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276fa-6d0d-4396-9278-1b468da93e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d5393-7b1c-4469-b1a1-356000036ab9}" ma:internalName="TaxCatchAll" ma:showField="CatchAllData" ma:web="9bb276fa-6d0d-4396-9278-1b468da9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87a9a6-55ed-4615-934f-e94b4abffaf0">
      <Terms xmlns="http://schemas.microsoft.com/office/infopath/2007/PartnerControls"/>
    </lcf76f155ced4ddcb4097134ff3c332f>
    <TaxCatchAll xmlns="9bb276fa-6d0d-4396-9278-1b468da93e5f" xsi:nil="true"/>
  </documentManagement>
</p:properties>
</file>

<file path=customXml/itemProps1.xml><?xml version="1.0" encoding="utf-8"?>
<ds:datastoreItem xmlns:ds="http://schemas.openxmlformats.org/officeDocument/2006/customXml" ds:itemID="{E29C9BE0-5D5D-4D8B-AFAC-DA65F5C922AD}">
  <ds:schemaRefs>
    <ds:schemaRef ds:uri="http://schemas.microsoft.com/sharepoint/v3/contenttype/forms"/>
  </ds:schemaRefs>
</ds:datastoreItem>
</file>

<file path=customXml/itemProps2.xml><?xml version="1.0" encoding="utf-8"?>
<ds:datastoreItem xmlns:ds="http://schemas.openxmlformats.org/officeDocument/2006/customXml" ds:itemID="{D2A3E1A7-D293-D947-A8C0-B36CD40FCED5}">
  <ds:schemaRefs>
    <ds:schemaRef ds:uri="http://schemas.openxmlformats.org/officeDocument/2006/bibliography"/>
  </ds:schemaRefs>
</ds:datastoreItem>
</file>

<file path=customXml/itemProps3.xml><?xml version="1.0" encoding="utf-8"?>
<ds:datastoreItem xmlns:ds="http://schemas.openxmlformats.org/officeDocument/2006/customXml" ds:itemID="{268FB6A2-3A1B-47F5-8B2D-10173A809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7a9a6-55ed-4615-934f-e94b4abffaf0"/>
    <ds:schemaRef ds:uri="9bb276fa-6d0d-4396-9278-1b468da9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FFB32-F406-4E80-84CC-DFBBE448005C}">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9bb276fa-6d0d-4396-9278-1b468da93e5f"/>
    <ds:schemaRef ds:uri="4387a9a6-55ed-4615-934f-e94b4abffaf0"/>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Proposal</Template>
  <TotalTime>144</TotalTime>
  <Pages>13</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Shanza Mukhtar</dc:creator>
  <cp:keywords/>
  <dc:description/>
  <cp:lastModifiedBy>Jenna Dobry</cp:lastModifiedBy>
  <cp:revision>76</cp:revision>
  <cp:lastPrinted>2018-08-02T19:33:00Z</cp:lastPrinted>
  <dcterms:created xsi:type="dcterms:W3CDTF">2023-02-08T14:59:00Z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0x0101006960D216C1722042921B8C4DE3540357</vt:lpwstr>
  </property>
  <property fmtid="{D5CDD505-2E9C-101B-9397-08002B2CF9AE}" pid="3" name="Order">
    <vt:r8>24500</vt:r8>
  </property>
  <property fmtid="{D5CDD505-2E9C-101B-9397-08002B2CF9AE}" pid="4" name="MediaServiceImageTags">
    <vt:lpwstr/>
  </property>
</Properties>
</file>