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84A92" w14:textId="6613890A" w:rsidR="0073115C" w:rsidRPr="0073115C" w:rsidRDefault="0073115C" w:rsidP="0073115C">
      <w:pPr>
        <w:jc w:val="center"/>
        <w:rPr>
          <w:sz w:val="28"/>
          <w:szCs w:val="28"/>
          <w:u w:val="single"/>
        </w:rPr>
      </w:pPr>
      <w:r w:rsidRPr="0073115C">
        <w:rPr>
          <w:sz w:val="28"/>
          <w:szCs w:val="28"/>
          <w:u w:val="single"/>
        </w:rPr>
        <w:t>Department of Anesthesiology, Perioperative and Pain Medicine</w:t>
      </w:r>
    </w:p>
    <w:p w14:paraId="2C969D76" w14:textId="6B7C7102" w:rsidR="00D42A1C" w:rsidRPr="0073115C" w:rsidRDefault="0073115C" w:rsidP="0073115C">
      <w:pPr>
        <w:jc w:val="center"/>
        <w:rPr>
          <w:sz w:val="28"/>
          <w:szCs w:val="28"/>
        </w:rPr>
      </w:pPr>
      <w:r w:rsidRPr="0073115C">
        <w:rPr>
          <w:sz w:val="28"/>
          <w:szCs w:val="28"/>
        </w:rPr>
        <w:t>Published Manuscripts Archive</w:t>
      </w:r>
    </w:p>
    <w:p w14:paraId="4FC1FBD5" w14:textId="77777777" w:rsidR="0073115C" w:rsidRDefault="0073115C"/>
    <w:p w14:paraId="34803944" w14:textId="7D30688B" w:rsidR="00997637" w:rsidRPr="0073115C" w:rsidRDefault="00997637" w:rsidP="00997637">
      <w:pPr>
        <w:rPr>
          <w:b/>
          <w:bCs/>
        </w:rPr>
      </w:pPr>
      <w:r w:rsidRPr="0073115C">
        <w:rPr>
          <w:b/>
          <w:bCs/>
        </w:rPr>
        <w:t>Published Manuscripts - 20</w:t>
      </w:r>
      <w:r>
        <w:rPr>
          <w:b/>
          <w:bCs/>
        </w:rPr>
        <w:t>21</w:t>
      </w:r>
    </w:p>
    <w:p w14:paraId="46CC9408" w14:textId="77777777" w:rsidR="00997637" w:rsidRDefault="00997637" w:rsidP="0073115C"/>
    <w:p w14:paraId="58AC6A49" w14:textId="3621B940" w:rsidR="00997637" w:rsidRPr="00997637" w:rsidRDefault="00997637" w:rsidP="0073115C">
      <w:r w:rsidRPr="00997637">
        <w:t xml:space="preserve">Gregg Nelson, MD, PhD; Xiaoming Wang, PhD; Alison Nelson, MC, RN; Peter Faris, PhD; Laura Lagendyk, MSc; Tracy Wasylak, MSc, RN; Oliver F. Bathe, MD; David Bigam, MD; Erin Bruce, MD; W.Donal Buie, MD,MDc; Michael Chong, MD; Adrian Fairey, MD; M.Eric Hyndman,MD,PhD; Anthony MacLean, MD; Michael McCall,MD,PhD; Sophia Pin, MD; Haili Wang,MD; Leah Gramlich,MD. </w:t>
      </w:r>
      <w:hyperlink r:id="rId7" w:history="1">
        <w:r w:rsidRPr="00997637">
          <w:rPr>
            <w:rStyle w:val="Hyperlink"/>
          </w:rPr>
          <w:t>Evaluation of the Implementation of Multiple Enhanced Recovery After Surgery Pathways Across a Provincial Health Care System in Alberta, Canada. JAMA Network Open 2021</w:t>
        </w:r>
      </w:hyperlink>
    </w:p>
    <w:p w14:paraId="7DA39154" w14:textId="77777777" w:rsidR="00997637" w:rsidRDefault="00997637" w:rsidP="0073115C">
      <w:pPr>
        <w:rPr>
          <w:b/>
          <w:bCs/>
        </w:rPr>
      </w:pPr>
    </w:p>
    <w:p w14:paraId="2279EA41" w14:textId="6976623C" w:rsidR="0073115C" w:rsidRPr="0073115C" w:rsidRDefault="0073115C" w:rsidP="0073115C">
      <w:pPr>
        <w:rPr>
          <w:b/>
          <w:bCs/>
        </w:rPr>
      </w:pPr>
      <w:r w:rsidRPr="0073115C">
        <w:rPr>
          <w:b/>
          <w:bCs/>
        </w:rPr>
        <w:t>Published Manuscripts - 2018</w:t>
      </w:r>
    </w:p>
    <w:p w14:paraId="3A1C79E8" w14:textId="77777777" w:rsidR="0073115C" w:rsidRPr="0073115C" w:rsidRDefault="0073115C" w:rsidP="0073115C">
      <w:r w:rsidRPr="0073115C">
        <w:t>Archer D, McCann S, Walker A, Premji Z, Rogan K, Hutton M, Gray L. Neuroprotection by anaesthetics in rodent models of traumatic brain injury. A systematic review and network meta-analysis. British Journal of Anaesthesia 2018; in press.</w:t>
      </w:r>
    </w:p>
    <w:p w14:paraId="717D9F42" w14:textId="77777777" w:rsidR="0073115C" w:rsidRPr="0073115C" w:rsidRDefault="0073115C" w:rsidP="0073115C">
      <w:r w:rsidRPr="0073115C">
        <w:t> </w:t>
      </w:r>
    </w:p>
    <w:p w14:paraId="7B5388FB" w14:textId="77777777" w:rsidR="0073115C" w:rsidRPr="0073115C" w:rsidRDefault="0073115C" w:rsidP="0073115C">
      <w:r w:rsidRPr="0073115C">
        <w:t>Fan L, Arraf J. Postoperative management: general considerations. In AO Principles of Fracture Management, 3</w:t>
      </w:r>
      <w:r w:rsidRPr="0073115C">
        <w:rPr>
          <w:vertAlign w:val="superscript"/>
        </w:rPr>
        <w:t>rd</w:t>
      </w:r>
      <w:r w:rsidRPr="0073115C">
        <w:t> Edition, eds. Buckley RE, Moran TG, Apivatthakakul T. Thieme New York, New York, NY:437-50.</w:t>
      </w:r>
    </w:p>
    <w:p w14:paraId="4EBAF580" w14:textId="77777777" w:rsidR="0073115C" w:rsidRPr="0073115C" w:rsidRDefault="0073115C" w:rsidP="0073115C">
      <w:r w:rsidRPr="0073115C">
        <w:t> </w:t>
      </w:r>
    </w:p>
    <w:p w14:paraId="75691420" w14:textId="77777777" w:rsidR="0073115C" w:rsidRPr="0073115C" w:rsidRDefault="0073115C" w:rsidP="0073115C">
      <w:r w:rsidRPr="0073115C">
        <w:t>Baghirzada L, Ibrahimov F, Macarthur AJ. Recovery after childbirth: a qualitative study of postpartum women. Clinical Obstetrics, Gynecology and Reproductive Medicine 2018; 4:1-5.</w:t>
      </w:r>
    </w:p>
    <w:p w14:paraId="5B360DA7" w14:textId="77777777" w:rsidR="0073115C" w:rsidRPr="0073115C" w:rsidRDefault="0073115C" w:rsidP="0073115C">
      <w:r w:rsidRPr="0073115C">
        <w:t> </w:t>
      </w:r>
    </w:p>
    <w:p w14:paraId="43B6AD96" w14:textId="77777777" w:rsidR="0073115C" w:rsidRPr="0073115C" w:rsidRDefault="0073115C" w:rsidP="0073115C">
      <w:r w:rsidRPr="0073115C">
        <w:t>Davies JM, Wallace WA, Colton CL, Yoo KI, Maurino M. Two aviation accident investigation questionnaire for passenger and crew survival factors and injuries. Aerospace Medicine and Human Performance 2018; 89:483-6.</w:t>
      </w:r>
    </w:p>
    <w:p w14:paraId="522E3F3D" w14:textId="77777777" w:rsidR="0073115C" w:rsidRPr="0073115C" w:rsidRDefault="0073115C" w:rsidP="0073115C">
      <w:r w:rsidRPr="0073115C">
        <w:t> </w:t>
      </w:r>
    </w:p>
    <w:p w14:paraId="533CE8A4" w14:textId="77777777" w:rsidR="0073115C" w:rsidRPr="0073115C" w:rsidRDefault="0073115C" w:rsidP="0073115C">
      <w:r w:rsidRPr="0073115C">
        <w:t>Baers JH, Wiley K, Davies JM, Caird JK, Hallihan G, Conly J. A health system’s preparedness for the “next Ebola.” Ergonomics in Design 2018; 26:24-8.</w:t>
      </w:r>
    </w:p>
    <w:p w14:paraId="62B5C17B" w14:textId="77777777" w:rsidR="0073115C" w:rsidRPr="0073115C" w:rsidRDefault="0073115C" w:rsidP="0073115C">
      <w:r w:rsidRPr="0073115C">
        <w:t> </w:t>
      </w:r>
    </w:p>
    <w:p w14:paraId="71CC66B8" w14:textId="77777777" w:rsidR="0073115C" w:rsidRPr="0073115C" w:rsidRDefault="0073115C" w:rsidP="0073115C">
      <w:r w:rsidRPr="0073115C">
        <w:t>des Ordons ALR, de Groot JM, Rosenal T, Viceer N, Nixon L. How clinicians integrate humanism in their clinical workspace “Just trying to put myself in their human being shoes.” Prospectives on Medical Education 2018; 7:318-24.</w:t>
      </w:r>
    </w:p>
    <w:p w14:paraId="498D9548" w14:textId="77777777" w:rsidR="0073115C" w:rsidRPr="0073115C" w:rsidRDefault="0073115C" w:rsidP="0073115C">
      <w:r w:rsidRPr="0073115C">
        <w:lastRenderedPageBreak/>
        <w:t> </w:t>
      </w:r>
    </w:p>
    <w:p w14:paraId="57A4CF7C" w14:textId="77777777" w:rsidR="0073115C" w:rsidRPr="0073115C" w:rsidRDefault="0073115C" w:rsidP="0073115C">
      <w:r w:rsidRPr="0073115C">
        <w:t>des Ordons ALR, Cheng A, Gaudet JE, Downar J, Lockyer JM. Exploring faculty approaches to feedback in the simulated setting: are they evidence informed? Simulation in Healthcare: Journal of the Society for Simulation in Healthcare 2018; 10:168-75.</w:t>
      </w:r>
    </w:p>
    <w:p w14:paraId="68B8AA33" w14:textId="77777777" w:rsidR="0073115C" w:rsidRPr="0073115C" w:rsidRDefault="0073115C" w:rsidP="0073115C">
      <w:r w:rsidRPr="0073115C">
        <w:t> </w:t>
      </w:r>
    </w:p>
    <w:p w14:paraId="0F6664C9" w14:textId="77777777" w:rsidR="0073115C" w:rsidRPr="0073115C" w:rsidRDefault="0073115C" w:rsidP="0073115C">
      <w:r w:rsidRPr="0073115C">
        <w:t>des Ordons ALR, Sinuff T, Stelfox HT, Kondejewski J, Sinclair S. Spiritual distress within inpatient settings-a scoping review of patients’ and families’ experiences. Journal of Pain and Symptom Management 2018; 56:122-45.</w:t>
      </w:r>
    </w:p>
    <w:p w14:paraId="663528F7" w14:textId="77777777" w:rsidR="0073115C" w:rsidRPr="0073115C" w:rsidRDefault="0073115C" w:rsidP="0073115C">
      <w:r w:rsidRPr="0073115C">
        <w:t> </w:t>
      </w:r>
    </w:p>
    <w:p w14:paraId="2071838B" w14:textId="77777777" w:rsidR="0073115C" w:rsidRPr="0073115C" w:rsidRDefault="0073115C" w:rsidP="0073115C">
      <w:r w:rsidRPr="0073115C">
        <w:t>De Jong R, Shysh AJ. Development of a multimodal analgesia protocol for perioperative acute pain management for lower limb amputation. Pain Research &amp; Management 2018; doi: 10.1155/2018/5237040.</w:t>
      </w:r>
    </w:p>
    <w:p w14:paraId="3DD02FFB" w14:textId="77777777" w:rsidR="0073115C" w:rsidRPr="0073115C" w:rsidRDefault="0073115C" w:rsidP="0073115C">
      <w:r w:rsidRPr="0073115C">
        <w:t> </w:t>
      </w:r>
    </w:p>
    <w:p w14:paraId="76CD8AC5" w14:textId="77777777" w:rsidR="0073115C" w:rsidRPr="0073115C" w:rsidRDefault="0073115C" w:rsidP="0073115C">
      <w:r w:rsidRPr="0073115C">
        <w:t>Abbott TEF, Ahmad T, Phull MK, Fowler AJ, Hewson R, Biccard BM, Chew MS, Gillies M, Pearse RM, International Surgical Outcomes Study (ISOS) Group. The surgical safety checklist and patient outcomes after surgery: a prospective observational cohort study, systematic review and meta-analysis. British Journal of Anaesthesia 2018; 120:146-55. (Dobson GM, Baghirzada L, Duttchen KM are part of the ISOS group)</w:t>
      </w:r>
    </w:p>
    <w:p w14:paraId="4651988F" w14:textId="77777777" w:rsidR="0073115C" w:rsidRPr="0073115C" w:rsidRDefault="0073115C" w:rsidP="0073115C">
      <w:r w:rsidRPr="0073115C">
        <w:t>Gregory AJ, Di Martino E, Fedak PWM. Aortic diameter-the beginning of the end of an era.  The Journal of Thoracic and Cardiovascular Surgery 2018; 156:513-4.</w:t>
      </w:r>
    </w:p>
    <w:p w14:paraId="43567C7E" w14:textId="77777777" w:rsidR="0073115C" w:rsidRPr="0073115C" w:rsidRDefault="0073115C" w:rsidP="0073115C">
      <w:r w:rsidRPr="0073115C">
        <w:t>Guo MH, Appoo JJ, Saczkowski R, Smith HN, Ouzounian M, Gregory AJ et al. Aortic events with ascending aortic aneurysm: a systematic review and meta-analysis. JAMA Network Open 2018; 1:e181281-e181281.</w:t>
      </w:r>
    </w:p>
    <w:p w14:paraId="67F2BFBE" w14:textId="77777777" w:rsidR="0073115C" w:rsidRPr="0073115C" w:rsidRDefault="0073115C" w:rsidP="0073115C">
      <w:r w:rsidRPr="0073115C">
        <w:t> </w:t>
      </w:r>
    </w:p>
    <w:p w14:paraId="66B2D149" w14:textId="77777777" w:rsidR="0073115C" w:rsidRPr="0073115C" w:rsidRDefault="0073115C" w:rsidP="0073115C">
      <w:r w:rsidRPr="0073115C">
        <w:t>Mazer CD, Whitlock RP, Fergusson DA, Belley-Cote E, Connolly K, Khanykin B, Gregory AJ et al. Six-month outcomes after restrictive or liberal transfusion for cardiac surgery. New England Journal of Medicine 2018; 379:1224-33.</w:t>
      </w:r>
    </w:p>
    <w:p w14:paraId="7513C19F" w14:textId="77777777" w:rsidR="0073115C" w:rsidRPr="0073115C" w:rsidRDefault="0073115C" w:rsidP="0073115C">
      <w:r w:rsidRPr="0073115C">
        <w:t> </w:t>
      </w:r>
    </w:p>
    <w:p w14:paraId="11F7E461" w14:textId="77777777" w:rsidR="0073115C" w:rsidRPr="0073115C" w:rsidRDefault="0073115C" w:rsidP="0073115C">
      <w:r w:rsidRPr="0073115C">
        <w:t>Garg AX, Shehata N, McGuinness…Gregory A et al. Risk if acute kidney injury in patients randomized to restrictive versus liberal approach to red blood cell transfusion in cardiac surgery: a substudy protocol of the transfusion requirements in cardiac surgery III noninferiority trial. Canadian Journal of Kidney and Health Disease 2018; 5:1-8.</w:t>
      </w:r>
    </w:p>
    <w:p w14:paraId="6E011B34" w14:textId="77777777" w:rsidR="0073115C" w:rsidRPr="0073115C" w:rsidRDefault="0073115C" w:rsidP="0073115C">
      <w:r w:rsidRPr="0073115C">
        <w:t> </w:t>
      </w:r>
    </w:p>
    <w:p w14:paraId="3B7D7C0C" w14:textId="77777777" w:rsidR="0073115C" w:rsidRPr="0073115C" w:rsidRDefault="0073115C" w:rsidP="0073115C">
      <w:r w:rsidRPr="0073115C">
        <w:t>Dhaliwal P, Yavin D, Whittaker T, Hawboltd GS, Jewett GA, Casha S et al. Intrathecal morphine following lumbar fusion: a randomized, placebo-controlled trial. Neurosurgery 2018; doi: 10.1093/neuros/nyy384.</w:t>
      </w:r>
    </w:p>
    <w:p w14:paraId="580CB066" w14:textId="77777777" w:rsidR="0073115C" w:rsidRPr="0073115C" w:rsidRDefault="0073115C" w:rsidP="0073115C">
      <w:r w:rsidRPr="0073115C">
        <w:lastRenderedPageBreak/>
        <w:t> </w:t>
      </w:r>
    </w:p>
    <w:p w14:paraId="79D8234D" w14:textId="77777777" w:rsidR="0073115C" w:rsidRPr="0073115C" w:rsidRDefault="0073115C" w:rsidP="0073115C">
      <w:r w:rsidRPr="0073115C">
        <w:t>Hockley A, Tso MK, Almekhlafi MA, Lodha AK, Clegg R, Luntley J et al. Rapid cardiac ventricular pacing to facilitate embolization of vein of Galen malformations: technical note. Journal of Neurosurgery: Pediatrics 2018; 1(aop):1-6.</w:t>
      </w:r>
    </w:p>
    <w:p w14:paraId="73CF308A" w14:textId="77777777" w:rsidR="0073115C" w:rsidRPr="0073115C" w:rsidRDefault="0073115C" w:rsidP="0073115C">
      <w:r w:rsidRPr="0073115C">
        <w:t> </w:t>
      </w:r>
    </w:p>
    <w:p w14:paraId="6E8609CD" w14:textId="77777777" w:rsidR="0073115C" w:rsidRPr="0073115C" w:rsidRDefault="0073115C" w:rsidP="0073115C">
      <w:r w:rsidRPr="0073115C">
        <w:t>Noss C, Prusinkiewicz C, Nelson G, Patel PA, Gutsche JT, Augoustides JG, Gregory AJ. Enhanced recovery for cardiac surgery. Journal of Cardiothoracic and Vascular Anesthesia 2018; doi:10.1053/j.jvac.2018.01.045.</w:t>
      </w:r>
    </w:p>
    <w:p w14:paraId="2732FE6D" w14:textId="77777777" w:rsidR="0073115C" w:rsidRPr="0073115C" w:rsidRDefault="0073115C" w:rsidP="0073115C">
      <w:r w:rsidRPr="0073115C">
        <w:t> </w:t>
      </w:r>
    </w:p>
    <w:p w14:paraId="6A57664D" w14:textId="77777777" w:rsidR="0073115C" w:rsidRPr="0073115C" w:rsidRDefault="0073115C" w:rsidP="0073115C">
      <w:r w:rsidRPr="0073115C">
        <w:t>Casha S, Rice T, Stirling DP, Silva C, Gnanapavan S, Giovannoni G et al. Cerebrospinal fluid biomarkers in human spinal cord injury from a phase II minocycline trial. Journal of Neurotrauma 2018; 35:1918-28.</w:t>
      </w:r>
    </w:p>
    <w:p w14:paraId="35FC757C" w14:textId="77777777" w:rsidR="0073115C" w:rsidRPr="0073115C" w:rsidRDefault="0073115C" w:rsidP="0073115C">
      <w:r w:rsidRPr="0073115C">
        <w:t> </w:t>
      </w:r>
    </w:p>
    <w:p w14:paraId="3133E3E6" w14:textId="77777777" w:rsidR="0073115C" w:rsidRPr="0073115C" w:rsidRDefault="0073115C" w:rsidP="0073115C">
      <w:r w:rsidRPr="0073115C">
        <w:t>Armstrong R, Riaz S, Hasan S, Iqbal F, Rice T, Syed N. Mechanisms of anesthetic action and neurotoxicity: lessons from molluscs. Frontier in Physiology 2018; 8:1138.</w:t>
      </w:r>
    </w:p>
    <w:p w14:paraId="2EBABDD5" w14:textId="77777777" w:rsidR="0073115C" w:rsidRPr="0073115C" w:rsidRDefault="0073115C" w:rsidP="0073115C">
      <w:r w:rsidRPr="0073115C">
        <w:t> </w:t>
      </w:r>
    </w:p>
    <w:p w14:paraId="4D114E99" w14:textId="77777777" w:rsidR="0073115C" w:rsidRPr="0073115C" w:rsidRDefault="0073115C" w:rsidP="0073115C">
      <w:r w:rsidRPr="0073115C">
        <w:t>Sancheti SF, Uppal V, Sandeski R, Kwofie MK, Szerb J. A cadaver study investigating structures encountered by the needle during a retroclavicular approach to infraclavicular brachial plexus block. Regional Anesthesia and Pain Medicine 2018; doi:10.1997/AAP0000000000000826.</w:t>
      </w:r>
    </w:p>
    <w:p w14:paraId="2C012298" w14:textId="77777777" w:rsidR="0073115C" w:rsidRPr="0073115C" w:rsidRDefault="0073115C" w:rsidP="0073115C">
      <w:r w:rsidRPr="0073115C">
        <w:t> </w:t>
      </w:r>
    </w:p>
    <w:p w14:paraId="4298E0FC" w14:textId="77777777" w:rsidR="0073115C" w:rsidRPr="0073115C" w:rsidRDefault="0073115C" w:rsidP="0073115C">
      <w:r w:rsidRPr="0073115C">
        <w:t>Bayramzadeh S, Joseph A, Allison D, Shultz J, Abernathy J. Using an integrative mock-up simulation approach for evidence-based evaluation of operating room design prototypes. Applied Ergonomics 2018; 70:288-99.</w:t>
      </w:r>
    </w:p>
    <w:p w14:paraId="7DFBED1F" w14:textId="77777777" w:rsidR="0073115C" w:rsidRPr="0073115C" w:rsidRDefault="0073115C" w:rsidP="0073115C">
      <w:r w:rsidRPr="0073115C">
        <w:t> </w:t>
      </w:r>
    </w:p>
    <w:p w14:paraId="44C4CCB3" w14:textId="77777777" w:rsidR="0073115C" w:rsidRPr="0073115C" w:rsidRDefault="0073115C" w:rsidP="0073115C">
      <w:r w:rsidRPr="0073115C">
        <w:t>Fischer S, Vinall J, Pavlova M, Graham S, Jordan A, Chorney J, Rasic N et al. The role of young children’s pain memory development following surgery. Pain 2018, in press.</w:t>
      </w:r>
    </w:p>
    <w:p w14:paraId="4CEDD468" w14:textId="77777777" w:rsidR="0073115C" w:rsidRPr="0073115C" w:rsidRDefault="0073115C" w:rsidP="0073115C">
      <w:r w:rsidRPr="0073115C">
        <w:t> </w:t>
      </w:r>
    </w:p>
    <w:p w14:paraId="5AFA6A67" w14:textId="77777777" w:rsidR="0073115C" w:rsidRPr="0073115C" w:rsidRDefault="0073115C" w:rsidP="0073115C">
      <w:r w:rsidRPr="0073115C">
        <w:t>Vinall J, Noel M, Disher T, Caddell K, Campbell-Yeo M. Memories of infant pain in the neonatal intensive care unit influences posttraumatic stress symptoms in mothers of infants born preterm. The Clinical Journal of Pain 2018; doi: 10.1097/AJP.0000000000000620.</w:t>
      </w:r>
    </w:p>
    <w:p w14:paraId="53D0DC57" w14:textId="77777777" w:rsidR="0073115C" w:rsidRPr="0073115C" w:rsidRDefault="0073115C" w:rsidP="0073115C">
      <w:r w:rsidRPr="0073115C">
        <w:t> </w:t>
      </w:r>
    </w:p>
    <w:p w14:paraId="0EA1D72A" w14:textId="77777777" w:rsidR="0073115C" w:rsidRPr="0073115C" w:rsidRDefault="0073115C" w:rsidP="0073115C">
      <w:r w:rsidRPr="0073115C">
        <w:t>Schoenherr JR, Waechter J, Millington SJ. Subjective awareness of ultrasound expertise development: individual experience as a determent of overconfidence. Advances in Health Sciences Education 2018; 23:749-65.</w:t>
      </w:r>
    </w:p>
    <w:p w14:paraId="71C82CC3" w14:textId="77777777" w:rsidR="0073115C" w:rsidRPr="0073115C" w:rsidRDefault="0073115C" w:rsidP="0073115C">
      <w:r w:rsidRPr="0073115C">
        <w:lastRenderedPageBreak/>
        <w:t> </w:t>
      </w:r>
    </w:p>
    <w:p w14:paraId="276A321F" w14:textId="77777777" w:rsidR="0073115C" w:rsidRPr="0073115C" w:rsidRDefault="0073115C" w:rsidP="0073115C">
      <w:r w:rsidRPr="0073115C">
        <w:t>Garcia-Jorda D, Walker A, Camphaug J, Bissett W, Spence T, Martin D-A et al. Bedside chest compression skills: performance and skills retention in in-hospital trained pediatric providers. Journal of Critical Care 2018, in press.</w:t>
      </w:r>
    </w:p>
    <w:p w14:paraId="30119DB7" w14:textId="77777777" w:rsidR="0073115C" w:rsidRPr="0073115C" w:rsidRDefault="0073115C" w:rsidP="0073115C">
      <w:r w:rsidRPr="0073115C">
        <w:t> </w:t>
      </w:r>
    </w:p>
    <w:p w14:paraId="2EDC2FC7" w14:textId="77777777" w:rsidR="0073115C" w:rsidRPr="0073115C" w:rsidRDefault="0073115C" w:rsidP="0073115C">
      <w:r w:rsidRPr="0073115C">
        <w:t>Yu HC, Baghirzada L, Walker A, Endersby R. Reply to Tulgar and Ercan Serifsoy: transversalis fascia plane block provides effective postoperative analgesia for cesarean section: New indication for known block. Journal of clinical anesthesia 2018; 48: 13–4.</w:t>
      </w:r>
    </w:p>
    <w:p w14:paraId="5021A4E8" w14:textId="77777777" w:rsidR="0073115C" w:rsidRPr="0073115C" w:rsidRDefault="0073115C" w:rsidP="0073115C">
      <w:r w:rsidRPr="0073115C">
        <w:t> </w:t>
      </w:r>
    </w:p>
    <w:p w14:paraId="35C03A4A" w14:textId="77777777" w:rsidR="0073115C" w:rsidRPr="0073115C" w:rsidRDefault="0073115C" w:rsidP="0073115C">
      <w:r w:rsidRPr="0073115C">
        <w:t>Fan L, Arraf J. Postoperative management: general considerations. In AO Principles of Fracture Management, 3</w:t>
      </w:r>
      <w:r w:rsidRPr="0073115C">
        <w:rPr>
          <w:vertAlign w:val="superscript"/>
        </w:rPr>
        <w:t>rd</w:t>
      </w:r>
      <w:r w:rsidRPr="0073115C">
        <w:t> Edition, eds. Buckley RE, Moran TG, Apivatthakakul T. Thieme New York, New York, NY:437-50.</w:t>
      </w:r>
      <w:r w:rsidRPr="0073115C">
        <w:br/>
      </w:r>
      <w:hyperlink r:id="rId8" w:tgtFrame="_blank" w:history="1">
        <w:r w:rsidRPr="0073115C">
          <w:rPr>
            <w:rStyle w:val="Hyperlink"/>
          </w:rPr>
          <w:t>https://www.thieme.com/books-main/orthopaedic-surgery/product/4437-ao-principles-of-fracture-management</w:t>
        </w:r>
      </w:hyperlink>
    </w:p>
    <w:p w14:paraId="2A88F2D7" w14:textId="77777777" w:rsidR="0073115C" w:rsidRPr="0073115C" w:rsidRDefault="0073115C" w:rsidP="0073115C">
      <w:r w:rsidRPr="0073115C">
        <w:t> </w:t>
      </w:r>
    </w:p>
    <w:p w14:paraId="62D8E04B" w14:textId="77777777" w:rsidR="0073115C" w:rsidRPr="0073115C" w:rsidRDefault="0073115C" w:rsidP="0073115C">
      <w:r w:rsidRPr="0073115C">
        <w:t>Baers JH, Wiley K, Davies JM, Caird JK, Hallihan G, Conly J. A health system’s preparedness for the “next Ebola.” Ergonomics in Design 2018; 26:24-8.</w:t>
      </w:r>
      <w:r w:rsidRPr="0073115C">
        <w:br/>
      </w:r>
      <w:hyperlink r:id="rId9" w:tgtFrame="_blank" w:history="1">
        <w:r w:rsidRPr="0073115C">
          <w:rPr>
            <w:rStyle w:val="Hyperlink"/>
          </w:rPr>
          <w:t>http://journals.sagepub.com/doi/abs/10.1177/1064804617744694</w:t>
        </w:r>
      </w:hyperlink>
    </w:p>
    <w:p w14:paraId="3521944F" w14:textId="77777777" w:rsidR="0073115C" w:rsidRPr="0073115C" w:rsidRDefault="0073115C" w:rsidP="0073115C">
      <w:r w:rsidRPr="0073115C">
        <w:t> </w:t>
      </w:r>
    </w:p>
    <w:p w14:paraId="6443663A" w14:textId="77777777" w:rsidR="0073115C" w:rsidRPr="0073115C" w:rsidRDefault="0073115C" w:rsidP="0073115C">
      <w:r w:rsidRPr="0073115C">
        <w:t>des Ordons Roze AL, Cheng A, Gaudet JE, Downar J, Lockyer JM. Exploring faculty approaches to feedback in the simulated setting: are they evidence informed? Simulation in Healthcare: Journal of the Society for Simulation in Healthcare 2018; Jan [E-pub ahead of print].</w:t>
      </w:r>
      <w:r w:rsidRPr="0073115C">
        <w:br/>
      </w:r>
      <w:hyperlink r:id="rId10" w:tgtFrame="_blank" w:history="1">
        <w:r w:rsidRPr="0073115C">
          <w:rPr>
            <w:rStyle w:val="Hyperlink"/>
          </w:rPr>
          <w:t>https://www.ncbi.nlm.nih.gov/pubmed/29381589</w:t>
        </w:r>
      </w:hyperlink>
    </w:p>
    <w:p w14:paraId="08B59C82" w14:textId="77777777" w:rsidR="0073115C" w:rsidRPr="0073115C" w:rsidRDefault="0073115C" w:rsidP="0073115C">
      <w:r w:rsidRPr="0073115C">
        <w:t> </w:t>
      </w:r>
    </w:p>
    <w:p w14:paraId="3A41EE1C" w14:textId="77777777" w:rsidR="0073115C" w:rsidRPr="0073115C" w:rsidRDefault="0073115C" w:rsidP="0073115C">
      <w:r w:rsidRPr="0073115C">
        <w:t>Abbott TEF, Ahmad T, Phull MK, Fowler AJ, Hewson R, Biccard BM, Chew MS, Gillies M, Pearse RM, International Surgical Outcomes Study (ISOS) Group. The surgical safety checklist and patient outcomes after surgery: a prospective observational cohort study, systematic review and meta-analysis. British Journal of Anaesthesia 2018; 120:146-55.</w:t>
      </w:r>
    </w:p>
    <w:p w14:paraId="0E587B92" w14:textId="77777777" w:rsidR="0073115C" w:rsidRPr="0073115C" w:rsidRDefault="0073115C" w:rsidP="0073115C">
      <w:r w:rsidRPr="0073115C">
        <w:t>(Dobson GM, Baghirzada L, Duttchen KM are part of the ISOS group)</w:t>
      </w:r>
      <w:r w:rsidRPr="0073115C">
        <w:br/>
      </w:r>
      <w:hyperlink r:id="rId11" w:tgtFrame="_blank" w:history="1">
        <w:r w:rsidRPr="0073115C">
          <w:rPr>
            <w:rStyle w:val="Hyperlink"/>
          </w:rPr>
          <w:t>http://bjanaesthesia.org/article/S0007-0912(17)53945-8/abstract</w:t>
        </w:r>
      </w:hyperlink>
    </w:p>
    <w:p w14:paraId="738949E2" w14:textId="77777777" w:rsidR="0073115C" w:rsidRPr="0073115C" w:rsidRDefault="0073115C" w:rsidP="0073115C">
      <w:r w:rsidRPr="0073115C">
        <w:t> </w:t>
      </w:r>
    </w:p>
    <w:p w14:paraId="74E445A1" w14:textId="77777777" w:rsidR="0073115C" w:rsidRPr="0073115C" w:rsidRDefault="0073115C" w:rsidP="0073115C">
      <w:r w:rsidRPr="0073115C">
        <w:t>Gregory AJ, Di Martino E, Fedak PWM. Aortic diameter-the beginning of the end of an era.  The Journal of Thoracic and Cardiovascular Surgery 2018; in press.</w:t>
      </w:r>
      <w:r w:rsidRPr="0073115C">
        <w:br/>
      </w:r>
      <w:hyperlink r:id="rId12" w:tgtFrame="_blank" w:history="1">
        <w:r w:rsidRPr="0073115C">
          <w:rPr>
            <w:rStyle w:val="Hyperlink"/>
          </w:rPr>
          <w:t>https://www.ncbi.nlm.nih.gov/pubmed/29510930</w:t>
        </w:r>
      </w:hyperlink>
    </w:p>
    <w:p w14:paraId="74502C4B" w14:textId="77777777" w:rsidR="0073115C" w:rsidRPr="0073115C" w:rsidRDefault="0073115C" w:rsidP="0073115C">
      <w:r w:rsidRPr="0073115C">
        <w:t> </w:t>
      </w:r>
    </w:p>
    <w:p w14:paraId="42C02E5C" w14:textId="77777777" w:rsidR="0073115C" w:rsidRPr="0073115C" w:rsidRDefault="0073115C" w:rsidP="0073115C">
      <w:r w:rsidRPr="0073115C">
        <w:lastRenderedPageBreak/>
        <w:t>Noss C, Prusinkiewicz C, Nelson G, Patel PA, Gutsche JT, Augoustides JG, Gregory AJ. Enhanced recovery for cardiac surgery. Journal of Cardiothoracic and Vascular Anesthesia 2018; in press.</w:t>
      </w:r>
      <w:r w:rsidRPr="0073115C">
        <w:br/>
      </w:r>
      <w:hyperlink r:id="rId13" w:tgtFrame="_blank" w:history="1">
        <w:r w:rsidRPr="0073115C">
          <w:rPr>
            <w:rStyle w:val="Hyperlink"/>
          </w:rPr>
          <w:t>https://www.ncbi.nlm.nih.gov/pubmed/29503121</w:t>
        </w:r>
      </w:hyperlink>
    </w:p>
    <w:p w14:paraId="61BF55AA" w14:textId="77777777" w:rsidR="0073115C" w:rsidRPr="0073115C" w:rsidRDefault="0073115C" w:rsidP="0073115C">
      <w:r w:rsidRPr="0073115C">
        <w:t> </w:t>
      </w:r>
    </w:p>
    <w:p w14:paraId="4965E71F" w14:textId="7AC4B41C" w:rsidR="0073115C" w:rsidRDefault="0073115C" w:rsidP="0073115C">
      <w:r w:rsidRPr="0073115C">
        <w:t>Armstrong R, Riaz S, Hasan S, Iqbal F, Rice T, Syed N. Mechanisms of anesthetic action and neurotoxicity: lessons from molluscs. Frontier in Physiology 2018; 8 [E-pub ahead of print].</w:t>
      </w:r>
      <w:r w:rsidRPr="0073115C">
        <w:br/>
      </w:r>
      <w:hyperlink r:id="rId14" w:tgtFrame="_blank" w:history="1">
        <w:r w:rsidRPr="0073115C">
          <w:rPr>
            <w:rStyle w:val="Hyperlink"/>
          </w:rPr>
          <w:t>https://www.frontiersin.org/articles/10.3389/fphys.2017.01138/full</w:t>
        </w:r>
      </w:hyperlink>
    </w:p>
    <w:p w14:paraId="65C2C224" w14:textId="77777777" w:rsidR="0073115C" w:rsidRDefault="0073115C" w:rsidP="0073115C"/>
    <w:p w14:paraId="60245882" w14:textId="77777777" w:rsidR="0073115C" w:rsidRPr="0073115C" w:rsidRDefault="0073115C" w:rsidP="0073115C">
      <w:pPr>
        <w:rPr>
          <w:b/>
          <w:bCs/>
        </w:rPr>
      </w:pPr>
      <w:r w:rsidRPr="0073115C">
        <w:rPr>
          <w:b/>
          <w:bCs/>
        </w:rPr>
        <w:t>Published Manuscripts - 2017</w:t>
      </w:r>
    </w:p>
    <w:p w14:paraId="6D645C0C" w14:textId="77777777" w:rsidR="0073115C" w:rsidRPr="0073115C" w:rsidRDefault="0073115C" w:rsidP="0073115C">
      <w:r w:rsidRPr="0073115C">
        <w:t>Fernando SM, Fitzpatrick T, Hurdle H, Anand A, Skinner CR, Boyd KU, Dumitrascu G, Hooper J. Recurrent non-epileptiform seizure-like phenomena secondary to propofol administration. Canadian Journal of Anesthesia 2017; 64:783-5.</w:t>
      </w:r>
      <w:r w:rsidRPr="0073115C">
        <w:br/>
      </w:r>
      <w:hyperlink r:id="rId15" w:tgtFrame="_blank" w:history="1">
        <w:r w:rsidRPr="0073115C">
          <w:rPr>
            <w:rStyle w:val="Hyperlink"/>
          </w:rPr>
          <w:t>https://www.ncbi.nlm.nih.gov/pubmed/28349315</w:t>
        </w:r>
      </w:hyperlink>
    </w:p>
    <w:p w14:paraId="3E2C3CFC" w14:textId="77777777" w:rsidR="0073115C" w:rsidRPr="0073115C" w:rsidRDefault="0073115C" w:rsidP="0073115C">
      <w:r w:rsidRPr="0073115C">
        <w:t> </w:t>
      </w:r>
    </w:p>
    <w:p w14:paraId="422C5681" w14:textId="77777777" w:rsidR="0073115C" w:rsidRPr="0073115C" w:rsidRDefault="0073115C" w:rsidP="0073115C">
      <w:r w:rsidRPr="0073115C">
        <w:t>Anderson KJ, Kenny GN. Intravenous drugs for sedation: target-controlled, patient-controlled and patient-mediated delivery. Total Intravenous Anesthesia and Target Controlled Infusions. Springer International Publishing 2017: 369-90.</w:t>
      </w:r>
      <w:r w:rsidRPr="0073115C">
        <w:br/>
      </w:r>
      <w:hyperlink r:id="rId16" w:tgtFrame="_blank" w:history="1">
        <w:r w:rsidRPr="0073115C">
          <w:rPr>
            <w:rStyle w:val="Hyperlink"/>
          </w:rPr>
          <w:t>https://link.springer.com/chapter/10.1007/978-3-319-47609-4_21</w:t>
        </w:r>
      </w:hyperlink>
    </w:p>
    <w:p w14:paraId="39FF6D3A" w14:textId="77777777" w:rsidR="0073115C" w:rsidRPr="0073115C" w:rsidRDefault="0073115C" w:rsidP="0073115C">
      <w:r w:rsidRPr="0073115C">
        <w:t> </w:t>
      </w:r>
    </w:p>
    <w:p w14:paraId="170E2629" w14:textId="77777777" w:rsidR="0073115C" w:rsidRPr="0073115C" w:rsidRDefault="0073115C" w:rsidP="0073115C">
      <w:r w:rsidRPr="0073115C">
        <w:t>Archer DP, Walker AM, McCann SK, Moser JJ, Appireddy RM. Anesthetic neuroprotection in experimental stroke in rodents: a systematic review and meta-analysis. Anesthesiology 2017; 126:653-65.</w:t>
      </w:r>
      <w:r w:rsidRPr="0073115C">
        <w:br/>
      </w:r>
      <w:hyperlink r:id="rId17" w:tgtFrame="_blank" w:history="1">
        <w:r w:rsidRPr="0073115C">
          <w:rPr>
            <w:rStyle w:val="Hyperlink"/>
          </w:rPr>
          <w:t>https://www.ncbi.nlm.nih.gov/pubmed/28182585</w:t>
        </w:r>
      </w:hyperlink>
    </w:p>
    <w:p w14:paraId="14DAAF71" w14:textId="77777777" w:rsidR="0073115C" w:rsidRPr="0073115C" w:rsidRDefault="0073115C" w:rsidP="0073115C">
      <w:r w:rsidRPr="0073115C">
        <w:t> </w:t>
      </w:r>
    </w:p>
    <w:p w14:paraId="24892C8A" w14:textId="77777777" w:rsidR="0073115C" w:rsidRPr="0073115C" w:rsidRDefault="0073115C" w:rsidP="0073115C">
      <w:r w:rsidRPr="0073115C">
        <w:t>Balki M, Liu S, Léon JA, Baghirzada L. Epidemiology of cardiac arrest during hospitalization for delivery in Canada: a nationwide study. Anesthesia &amp; Analgesia 2017; 124:890-7.</w:t>
      </w:r>
      <w:r w:rsidRPr="0073115C">
        <w:br/>
      </w:r>
      <w:hyperlink r:id="rId18" w:tgtFrame="_blank" w:history="1">
        <w:r w:rsidRPr="0073115C">
          <w:rPr>
            <w:rStyle w:val="Hyperlink"/>
          </w:rPr>
          <w:t>https://www.ncbi.nlm.nih.gov/pubmed/28151819</w:t>
        </w:r>
      </w:hyperlink>
    </w:p>
    <w:p w14:paraId="3D7E5D3C" w14:textId="77777777" w:rsidR="0073115C" w:rsidRPr="0073115C" w:rsidRDefault="0073115C" w:rsidP="0073115C">
      <w:r w:rsidRPr="0073115C">
        <w:t> </w:t>
      </w:r>
    </w:p>
    <w:p w14:paraId="33CB9BFE" w14:textId="77777777" w:rsidR="0073115C" w:rsidRPr="0073115C" w:rsidRDefault="0073115C" w:rsidP="0073115C">
      <w:r w:rsidRPr="0073115C">
        <w:t>McBeth PB, Chow L. Monitoring and end-points of trauma resuscitation. Current Trauma Reports 2017; 3:124-34.</w:t>
      </w:r>
      <w:r w:rsidRPr="0073115C">
        <w:br/>
      </w:r>
      <w:hyperlink r:id="rId19" w:tgtFrame="_blank" w:history="1">
        <w:r w:rsidRPr="0073115C">
          <w:rPr>
            <w:rStyle w:val="Hyperlink"/>
          </w:rPr>
          <w:t>https://link.springer.com/article/10.1007/s40719-017-0089-8</w:t>
        </w:r>
      </w:hyperlink>
    </w:p>
    <w:p w14:paraId="252C26E8" w14:textId="77777777" w:rsidR="0073115C" w:rsidRPr="0073115C" w:rsidRDefault="0073115C" w:rsidP="0073115C">
      <w:r w:rsidRPr="0073115C">
        <w:t> </w:t>
      </w:r>
    </w:p>
    <w:p w14:paraId="29DD5EA3" w14:textId="77777777" w:rsidR="0073115C" w:rsidRPr="0073115C" w:rsidRDefault="0073115C" w:rsidP="0073115C">
      <w:r w:rsidRPr="0073115C">
        <w:t>Dobson G, Chong M, Chow L, Flexman A, Kurrek M, Laflamme C, Lagacée, Stacey S, Thiessen B. Guidelines to the practice of anesthesia – revised edition 2017. Canadian Journal of Anesthesia 2017; 64:65-91.</w:t>
      </w:r>
      <w:r w:rsidRPr="0073115C">
        <w:br/>
      </w:r>
      <w:hyperlink r:id="rId20" w:tgtFrame="_blank" w:history="1">
        <w:r w:rsidRPr="0073115C">
          <w:rPr>
            <w:rStyle w:val="Hyperlink"/>
          </w:rPr>
          <w:t>https://www.ncbi.nlm.nih.gov/pubmed/27837405</w:t>
        </w:r>
      </w:hyperlink>
    </w:p>
    <w:p w14:paraId="2C844A37" w14:textId="77777777" w:rsidR="0073115C" w:rsidRPr="0073115C" w:rsidRDefault="0073115C" w:rsidP="0073115C">
      <w:r w:rsidRPr="0073115C">
        <w:lastRenderedPageBreak/>
        <w:t> </w:t>
      </w:r>
    </w:p>
    <w:p w14:paraId="6A1FDFE4" w14:textId="77777777" w:rsidR="0073115C" w:rsidRPr="0073115C" w:rsidRDefault="0073115C" w:rsidP="0073115C">
      <w:r w:rsidRPr="0073115C">
        <w:t>Chun R, Duttchen K, Davis M, Haber J, Lockyer J. Mentorship in a Canadian residency program: faculty and resident needs and experiences. Canadian Journal of Anesthesia 2017: 1-3.</w:t>
      </w:r>
      <w:r w:rsidRPr="0073115C">
        <w:br/>
      </w:r>
      <w:hyperlink r:id="rId21" w:tgtFrame="_blank" w:history="1">
        <w:r w:rsidRPr="0073115C">
          <w:rPr>
            <w:rStyle w:val="Hyperlink"/>
          </w:rPr>
          <w:t>https://www.ncbi.nlm.nih.gov/pubmed/28247241</w:t>
        </w:r>
      </w:hyperlink>
    </w:p>
    <w:p w14:paraId="63DD2BB5" w14:textId="77777777" w:rsidR="0073115C" w:rsidRPr="0073115C" w:rsidRDefault="0073115C" w:rsidP="0073115C">
      <w:r w:rsidRPr="0073115C">
        <w:t> </w:t>
      </w:r>
    </w:p>
    <w:p w14:paraId="36E29E97" w14:textId="77777777" w:rsidR="0073115C" w:rsidRPr="0073115C" w:rsidRDefault="0073115C" w:rsidP="0073115C">
      <w:r w:rsidRPr="0073115C">
        <w:t>Davies JM, Delaney G. Can the aviation industry be useful in teaching oncology about safety? Clinical Oncology 2017; 29:669-75.</w:t>
      </w:r>
      <w:r w:rsidRPr="0073115C">
        <w:br/>
      </w:r>
      <w:hyperlink r:id="rId22" w:tgtFrame="_blank" w:history="1">
        <w:r w:rsidRPr="0073115C">
          <w:rPr>
            <w:rStyle w:val="Hyperlink"/>
          </w:rPr>
          <w:t>https://www.ncbi.nlm.nih.gov/pubmed/28711306</w:t>
        </w:r>
      </w:hyperlink>
    </w:p>
    <w:p w14:paraId="2EEAC68C" w14:textId="77777777" w:rsidR="0073115C" w:rsidRPr="0073115C" w:rsidRDefault="0073115C" w:rsidP="0073115C">
      <w:r w:rsidRPr="0073115C">
        <w:t> </w:t>
      </w:r>
    </w:p>
    <w:p w14:paraId="7FCFAB78" w14:textId="77777777" w:rsidR="0073115C" w:rsidRPr="0073115C" w:rsidRDefault="0073115C" w:rsidP="0073115C">
      <w:r w:rsidRPr="0073115C">
        <w:t>Solverson KJ, des Ordons AL, Doig CJ. Withholding and withdrawing life support: difficult decisions around care at the end of life. Canadian Journal of Anesthesia 2017; [E-pub ahead of print].</w:t>
      </w:r>
      <w:r w:rsidRPr="0073115C">
        <w:br/>
      </w:r>
      <w:hyperlink r:id="rId23" w:tgtFrame="_blank" w:history="1">
        <w:r w:rsidRPr="0073115C">
          <w:rPr>
            <w:rStyle w:val="Hyperlink"/>
          </w:rPr>
          <w:t>https://www.ncbi.nlm.nih.gov/pubmed/29192394</w:t>
        </w:r>
      </w:hyperlink>
    </w:p>
    <w:p w14:paraId="5CF206CA" w14:textId="77777777" w:rsidR="0073115C" w:rsidRPr="0073115C" w:rsidRDefault="0073115C" w:rsidP="0073115C">
      <w:r w:rsidRPr="0073115C">
        <w:t> </w:t>
      </w:r>
    </w:p>
    <w:p w14:paraId="4BFB5850" w14:textId="77777777" w:rsidR="0073115C" w:rsidRPr="0073115C" w:rsidRDefault="0073115C" w:rsidP="0073115C">
      <w:r w:rsidRPr="0073115C">
        <w:t>Denness KJ, Carr ECJ, Seneviratne C, Rae JM. Factors influencing orthopedic nurses’ pain management: a focused ethnography. Canadian Journal of Pain 2017; [E-pub ahead of print].</w:t>
      </w:r>
      <w:r w:rsidRPr="0073115C">
        <w:br/>
      </w:r>
      <w:hyperlink r:id="rId24" w:tgtFrame="_blank" w:history="1">
        <w:r w:rsidRPr="0073115C">
          <w:rPr>
            <w:rStyle w:val="Hyperlink"/>
          </w:rPr>
          <w:t>http://www.tandfonline.com/doi/abs/10.1080/24740527.2017.1403285</w:t>
        </w:r>
      </w:hyperlink>
    </w:p>
    <w:p w14:paraId="0477C23E" w14:textId="77777777" w:rsidR="0073115C" w:rsidRPr="0073115C" w:rsidRDefault="0073115C" w:rsidP="0073115C">
      <w:r w:rsidRPr="0073115C">
        <w:t> </w:t>
      </w:r>
    </w:p>
    <w:p w14:paraId="01637B73" w14:textId="77777777" w:rsidR="0073115C" w:rsidRPr="0073115C" w:rsidRDefault="0073115C" w:rsidP="0073115C">
      <w:r w:rsidRPr="0073115C">
        <w:t>Duttchen KM, Lo A, Walker A, McLuckie D, De Guzman C, Roman-Smith H, Davis M. Intraoperative ketorolac dose of 15mg versus the standard 30mg on early postoperative pain after spine surgery. Journal of Clinical Anesthesia 2017; 41:11-5.</w:t>
      </w:r>
      <w:r w:rsidRPr="0073115C">
        <w:br/>
      </w:r>
      <w:hyperlink r:id="rId25" w:tgtFrame="_blank" w:history="1">
        <w:r w:rsidRPr="0073115C">
          <w:rPr>
            <w:rStyle w:val="Hyperlink"/>
          </w:rPr>
          <w:t>http://www.sciencedirect.com/science/article/pii/S0952818017304300</w:t>
        </w:r>
      </w:hyperlink>
    </w:p>
    <w:p w14:paraId="6083A3B9" w14:textId="77777777" w:rsidR="0073115C" w:rsidRPr="0073115C" w:rsidRDefault="0073115C" w:rsidP="0073115C">
      <w:r w:rsidRPr="0073115C">
        <w:t> </w:t>
      </w:r>
    </w:p>
    <w:p w14:paraId="352CCBD9" w14:textId="77777777" w:rsidR="0073115C" w:rsidRPr="0073115C" w:rsidRDefault="0073115C" w:rsidP="0073115C">
      <w:r w:rsidRPr="0073115C">
        <w:t>Falkenstein R. In defense of succinylcholine. Canadian Journal of Anesthesia 2017; 64:104-6.</w:t>
      </w:r>
      <w:r w:rsidRPr="0073115C">
        <w:br/>
      </w:r>
      <w:hyperlink r:id="rId26" w:tgtFrame="_blank" w:history="1">
        <w:r w:rsidRPr="0073115C">
          <w:rPr>
            <w:rStyle w:val="Hyperlink"/>
          </w:rPr>
          <w:t>https://www.ncbi.nlm.nih.gov/pubmed/27770379</w:t>
        </w:r>
      </w:hyperlink>
    </w:p>
    <w:p w14:paraId="12950865" w14:textId="77777777" w:rsidR="0073115C" w:rsidRPr="0073115C" w:rsidRDefault="0073115C" w:rsidP="0073115C">
      <w:r w:rsidRPr="0073115C">
        <w:t> </w:t>
      </w:r>
    </w:p>
    <w:p w14:paraId="7A6FC5E2" w14:textId="77777777" w:rsidR="0073115C" w:rsidRPr="0073115C" w:rsidRDefault="0073115C" w:rsidP="0073115C">
      <w:r w:rsidRPr="0073115C">
        <w:t>Appoo JJ, Gregory AJ, Fichadiya A, Kotha VK, Herget EJ. Zone 2 arch replacement and staged thoracic endovascular aortic repair for acute type A aortic dissection. The annals of thoracic surgery 2017; 104:e299-301.</w:t>
      </w:r>
      <w:r w:rsidRPr="0073115C">
        <w:br/>
      </w:r>
      <w:hyperlink r:id="rId27" w:tgtFrame="_blank" w:history="1">
        <w:r w:rsidRPr="0073115C">
          <w:rPr>
            <w:rStyle w:val="Hyperlink"/>
          </w:rPr>
          <w:t>https://www.ncbi.nlm.nih.gov/pubmed/28838535</w:t>
        </w:r>
      </w:hyperlink>
    </w:p>
    <w:p w14:paraId="2D075BF9" w14:textId="77777777" w:rsidR="0073115C" w:rsidRPr="0073115C" w:rsidRDefault="0073115C" w:rsidP="0073115C">
      <w:r w:rsidRPr="0073115C">
        <w:t> </w:t>
      </w:r>
    </w:p>
    <w:p w14:paraId="0E603674" w14:textId="77777777" w:rsidR="0073115C" w:rsidRPr="0073115C" w:rsidRDefault="0073115C" w:rsidP="0073115C">
      <w:r w:rsidRPr="0073115C">
        <w:t>Campbell E, Miller RJ, Gregory A, Weeks SG. Cardiogenic shock as a complication of Takotsubo cardiomyopathy in a patient with incarcerated bowel. Journal of Cardiothoracic and Vascular Anesthesia 2017; 31:243-7.</w:t>
      </w:r>
      <w:r w:rsidRPr="0073115C">
        <w:br/>
      </w:r>
      <w:hyperlink r:id="rId28" w:tgtFrame="_blank" w:history="1">
        <w:r w:rsidRPr="0073115C">
          <w:rPr>
            <w:rStyle w:val="Hyperlink"/>
          </w:rPr>
          <w:t>https://www.ncbi.nlm.nih.gov/pubmed/27590459</w:t>
        </w:r>
      </w:hyperlink>
    </w:p>
    <w:p w14:paraId="1C15AF33" w14:textId="77777777" w:rsidR="0073115C" w:rsidRPr="0073115C" w:rsidRDefault="0073115C" w:rsidP="0073115C">
      <w:r w:rsidRPr="0073115C">
        <w:t> </w:t>
      </w:r>
    </w:p>
    <w:p w14:paraId="06EEEDB4" w14:textId="77777777" w:rsidR="0073115C" w:rsidRPr="0073115C" w:rsidRDefault="0073115C" w:rsidP="0073115C">
      <w:r w:rsidRPr="0073115C">
        <w:lastRenderedPageBreak/>
        <w:t>Miller RJ, Campbell E, Gregory A, Weeks SG. Response: Electrocardiographic markers in patients with Takotsubo cardiomyopathy. Journal of Cardiothoracic and Vascular Anesthesia 2017; 31:e31-2.</w:t>
      </w:r>
      <w:r w:rsidRPr="0073115C">
        <w:br/>
      </w:r>
      <w:hyperlink r:id="rId29" w:tgtFrame="_blank" w:history="1">
        <w:r w:rsidRPr="0073115C">
          <w:rPr>
            <w:rStyle w:val="Hyperlink"/>
          </w:rPr>
          <w:t>https://www.ncbi.nlm.nih.gov/pubmed/27932273</w:t>
        </w:r>
      </w:hyperlink>
    </w:p>
    <w:p w14:paraId="1721D262" w14:textId="77777777" w:rsidR="0073115C" w:rsidRPr="0073115C" w:rsidRDefault="0073115C" w:rsidP="0073115C">
      <w:r w:rsidRPr="0073115C">
        <w:t> </w:t>
      </w:r>
    </w:p>
    <w:p w14:paraId="0790B1BA" w14:textId="77777777" w:rsidR="0073115C" w:rsidRPr="0073115C" w:rsidRDefault="0073115C" w:rsidP="0073115C">
      <w:r w:rsidRPr="0073115C">
        <w:t>Mazer CD,…Gregory AJ et al. Restrictive or liberal red-cell transfusion for cardiac surgery. New England Journal of Medicine. 2017; 337:2133-44.</w:t>
      </w:r>
      <w:r w:rsidRPr="0073115C">
        <w:br/>
      </w:r>
      <w:hyperlink r:id="rId30" w:tgtFrame="_blank" w:history="1">
        <w:r w:rsidRPr="0073115C">
          <w:rPr>
            <w:rStyle w:val="Hyperlink"/>
          </w:rPr>
          <w:t>https://www.ncbi.nlm.nih.gov/pubmed/29130845</w:t>
        </w:r>
      </w:hyperlink>
    </w:p>
    <w:p w14:paraId="54FEE1EB" w14:textId="77777777" w:rsidR="0073115C" w:rsidRPr="0073115C" w:rsidRDefault="0073115C" w:rsidP="0073115C">
      <w:r w:rsidRPr="0073115C">
        <w:t> </w:t>
      </w:r>
    </w:p>
    <w:p w14:paraId="512DDACC" w14:textId="77777777" w:rsidR="0073115C" w:rsidRPr="0073115C" w:rsidRDefault="0073115C" w:rsidP="0073115C">
      <w:r w:rsidRPr="0073115C">
        <w:t>Haber JA, Ellaway RH, Chun R, Lockyer J. Exploring anesthesiologists’ understanding of situational awareness: a qualitative study. Canadian Journal of Anesthesia 2017; 64:810-9.</w:t>
      </w:r>
      <w:r w:rsidRPr="0073115C">
        <w:br/>
      </w:r>
      <w:hyperlink r:id="rId31" w:tgtFrame="_blank" w:history="1">
        <w:r w:rsidRPr="0073115C">
          <w:rPr>
            <w:rStyle w:val="Hyperlink"/>
          </w:rPr>
          <w:t>https://www.ncbi.nlm.nih.gov/pubmed/28573361</w:t>
        </w:r>
      </w:hyperlink>
    </w:p>
    <w:p w14:paraId="672FA98F" w14:textId="77777777" w:rsidR="0073115C" w:rsidRPr="0073115C" w:rsidRDefault="0073115C" w:rsidP="0073115C">
      <w:r w:rsidRPr="0073115C">
        <w:t> </w:t>
      </w:r>
    </w:p>
    <w:p w14:paraId="2A88D0E8" w14:textId="77777777" w:rsidR="0073115C" w:rsidRPr="0073115C" w:rsidRDefault="0073115C" w:rsidP="0073115C">
      <w:r w:rsidRPr="0073115C">
        <w:t>Temple-Oberle C, Shea-Budgell M, Tan M, Semple JL, Schrag C, Barreto M, Blondeel P, Hamming J, Dayan J, Ljungqvist O. Consensus review of optimal perioperative care in breast reconstruction: enhanced recovery after surgery (ERAS) society recommendations. Plastic and Reconstructive Surgery 2017; 139:e1056-71.</w:t>
      </w:r>
      <w:r w:rsidRPr="0073115C">
        <w:br/>
      </w:r>
      <w:hyperlink r:id="rId32" w:tgtFrame="_blank" w:history="1">
        <w:r w:rsidRPr="0073115C">
          <w:rPr>
            <w:rStyle w:val="Hyperlink"/>
          </w:rPr>
          <w:t>https://www.ncbi.nlm.nih.gov/pubmed/28445352</w:t>
        </w:r>
      </w:hyperlink>
    </w:p>
    <w:p w14:paraId="5DC314B8" w14:textId="77777777" w:rsidR="0073115C" w:rsidRPr="0073115C" w:rsidRDefault="0073115C" w:rsidP="0073115C">
      <w:r w:rsidRPr="0073115C">
        <w:t> </w:t>
      </w:r>
    </w:p>
    <w:p w14:paraId="1FFEB8C7" w14:textId="77777777" w:rsidR="0073115C" w:rsidRPr="0073115C" w:rsidRDefault="0073115C" w:rsidP="0073115C">
      <w:r w:rsidRPr="0073115C">
        <w:t>Hurdle H, Bishop G, Walker A, Moazeni A, Paloucci E, Temple W, Mack L. Coagulation after cytoreductive surgery and hyperthermic intraperitoneal chemotherapy: a retrospective cohort analysis. Canadian Journal of Anesthesia 2017; 64:1144-52.</w:t>
      </w:r>
      <w:r w:rsidRPr="0073115C">
        <w:br/>
      </w:r>
      <w:hyperlink r:id="rId33" w:tgtFrame="_blank" w:history="1">
        <w:r w:rsidRPr="0073115C">
          <w:rPr>
            <w:rStyle w:val="Hyperlink"/>
          </w:rPr>
          <w:t>https://www.ncbi.nlm.nih.gov/pubmed/28853010</w:t>
        </w:r>
      </w:hyperlink>
    </w:p>
    <w:p w14:paraId="0A036D48" w14:textId="77777777" w:rsidR="0073115C" w:rsidRPr="0073115C" w:rsidRDefault="0073115C" w:rsidP="0073115C">
      <w:r w:rsidRPr="0073115C">
        <w:t> </w:t>
      </w:r>
    </w:p>
    <w:p w14:paraId="40842578" w14:textId="77777777" w:rsidR="0073115C" w:rsidRPr="0073115C" w:rsidRDefault="0073115C" w:rsidP="0073115C">
      <w:r w:rsidRPr="0073115C">
        <w:t>Lardner DR, Brauer CA, Harrop AR, MacRobie A. After hours surgery and mortality: the potential role of acute care surgery models as a factor accounting for results. Canadian Medical Association Journal 2017; 189:e219.</w:t>
      </w:r>
      <w:r w:rsidRPr="0073115C">
        <w:br/>
      </w:r>
      <w:hyperlink r:id="rId34" w:tgtFrame="_blank" w:history="1">
        <w:r w:rsidRPr="0073115C">
          <w:rPr>
            <w:rStyle w:val="Hyperlink"/>
          </w:rPr>
          <w:t>https://www.ncbi.nlm.nih.gov/pubmed/28246269</w:t>
        </w:r>
      </w:hyperlink>
    </w:p>
    <w:p w14:paraId="289E3CEB" w14:textId="77777777" w:rsidR="0073115C" w:rsidRPr="0073115C" w:rsidRDefault="0073115C" w:rsidP="0073115C">
      <w:r w:rsidRPr="0073115C">
        <w:t> </w:t>
      </w:r>
    </w:p>
    <w:p w14:paraId="5993D26B" w14:textId="77777777" w:rsidR="0073115C" w:rsidRPr="0073115C" w:rsidRDefault="0073115C" w:rsidP="0073115C">
      <w:r w:rsidRPr="0073115C">
        <w:t>Holmes EM, Singh HHK, Kirk VG, Brindle M, Luntley J, Weber BA, Yunker WK. Incidence of children at risk for obstructive sleep apnea undergoing common day surgery procedures. Journal of Pediatric Surgery 2017; 52:1791-94.</w:t>
      </w:r>
      <w:r w:rsidRPr="0073115C">
        <w:br/>
      </w:r>
      <w:hyperlink r:id="rId35" w:tgtFrame="_blank" w:history="1">
        <w:r w:rsidRPr="0073115C">
          <w:rPr>
            <w:rStyle w:val="Hyperlink"/>
          </w:rPr>
          <w:t>https://www.ncbi.nlm.nih.gov/pubmed/28587728</w:t>
        </w:r>
      </w:hyperlink>
    </w:p>
    <w:p w14:paraId="16FC44EA" w14:textId="77777777" w:rsidR="0073115C" w:rsidRPr="0073115C" w:rsidRDefault="0073115C" w:rsidP="0073115C">
      <w:r w:rsidRPr="0073115C">
        <w:t> </w:t>
      </w:r>
    </w:p>
    <w:p w14:paraId="66EC8A04" w14:textId="77777777" w:rsidR="0073115C" w:rsidRPr="0073115C" w:rsidRDefault="0073115C" w:rsidP="0073115C">
      <w:r w:rsidRPr="0073115C">
        <w:t>Karkouti K,…MacAdams C et al. Early rise in postoperative creatinine for identification of acute injury after cardiac surgery. Canadian Journal of Anesthesia 2017; 64:801-9.</w:t>
      </w:r>
      <w:r w:rsidRPr="0073115C">
        <w:br/>
      </w:r>
      <w:hyperlink r:id="rId36" w:tgtFrame="_blank" w:history="1">
        <w:r w:rsidRPr="0073115C">
          <w:rPr>
            <w:rStyle w:val="Hyperlink"/>
          </w:rPr>
          <w:t>https://www.ncbi.nlm.nih.gov/pubmed/28527049</w:t>
        </w:r>
      </w:hyperlink>
    </w:p>
    <w:p w14:paraId="1B77A076" w14:textId="77777777" w:rsidR="0073115C" w:rsidRPr="0073115C" w:rsidRDefault="0073115C" w:rsidP="0073115C">
      <w:r w:rsidRPr="0073115C">
        <w:lastRenderedPageBreak/>
        <w:t> </w:t>
      </w:r>
    </w:p>
    <w:p w14:paraId="57537CA6" w14:textId="77777777" w:rsidR="0073115C" w:rsidRPr="0073115C" w:rsidRDefault="0073115C" w:rsidP="0073115C">
      <w:r w:rsidRPr="0073115C">
        <w:t>Dillane D, Chartrand D, Maltby R. Harold Griffith’s legacy: a tribute on the 75</w:t>
      </w:r>
      <w:r w:rsidRPr="0073115C">
        <w:rPr>
          <w:vertAlign w:val="superscript"/>
        </w:rPr>
        <w:t>th</w:t>
      </w:r>
      <w:r w:rsidRPr="0073115C">
        <w:t> anniversary of the introduction of curare into anesthetic practice. Canadian Journal of Anesthesia 2017; 64:559-68.</w:t>
      </w:r>
      <w:r w:rsidRPr="0073115C">
        <w:br/>
      </w:r>
      <w:hyperlink r:id="rId37" w:tgtFrame="_blank" w:history="1">
        <w:r w:rsidRPr="0073115C">
          <w:rPr>
            <w:rStyle w:val="Hyperlink"/>
          </w:rPr>
          <w:t>https://www.ncbi.nlm.nih.gov/pubmed/28466287</w:t>
        </w:r>
      </w:hyperlink>
    </w:p>
    <w:p w14:paraId="38E1C578" w14:textId="77777777" w:rsidR="0073115C" w:rsidRPr="0073115C" w:rsidRDefault="0073115C" w:rsidP="0073115C">
      <w:r w:rsidRPr="0073115C">
        <w:t> </w:t>
      </w:r>
    </w:p>
    <w:p w14:paraId="48616C47" w14:textId="77777777" w:rsidR="0073115C" w:rsidRPr="0073115C" w:rsidRDefault="0073115C" w:rsidP="0073115C">
      <w:r w:rsidRPr="0073115C">
        <w:t>Moser JJ, Walker AM, Spencer AO. Point-of-care paediatric gastric sonography: can antral cut-off values be used to diagnose an empty stomach? British Journal of Anaesthesia 2017; 119:943-7.</w:t>
      </w:r>
      <w:r w:rsidRPr="0073115C">
        <w:br/>
      </w:r>
      <w:hyperlink r:id="rId38" w:tgtFrame="_blank" w:history="1">
        <w:r w:rsidRPr="0073115C">
          <w:rPr>
            <w:rStyle w:val="Hyperlink"/>
          </w:rPr>
          <w:t>https://www.ncbi.nlm.nih.gov/pubmed/29028915</w:t>
        </w:r>
      </w:hyperlink>
    </w:p>
    <w:p w14:paraId="5C83B7E8" w14:textId="77777777" w:rsidR="0073115C" w:rsidRPr="0073115C" w:rsidRDefault="0073115C" w:rsidP="0073115C">
      <w:r w:rsidRPr="0073115C">
        <w:t> </w:t>
      </w:r>
    </w:p>
    <w:p w14:paraId="4433307F" w14:textId="77777777" w:rsidR="0073115C" w:rsidRPr="0073115C" w:rsidRDefault="0073115C" w:rsidP="0073115C">
      <w:r w:rsidRPr="0073115C">
        <w:t>Sehmbi H, Brull R, Shah UJ, El-Boghdadly K, Nguyen D, Joshi GP, Abdallah FW. Evidence basis for regional anesthesia in ambulatory arthroscopic knee surgery and anterior cruciate ligament reconstruction: part II: adductor canal nerve block – a systematic review and meta-analysis. Anesthesia and Analgesia 2017; [E-pub ahead of print]</w:t>
      </w:r>
      <w:r w:rsidRPr="0073115C">
        <w:br/>
      </w:r>
      <w:hyperlink r:id="rId39" w:tgtFrame="_blank" w:history="1">
        <w:r w:rsidRPr="0073115C">
          <w:rPr>
            <w:rStyle w:val="Hyperlink"/>
          </w:rPr>
          <w:t>https://www.ncbi.nlm.nih.gov/pubmed/29064877</w:t>
        </w:r>
      </w:hyperlink>
    </w:p>
    <w:p w14:paraId="7AD86395" w14:textId="77777777" w:rsidR="0073115C" w:rsidRPr="0073115C" w:rsidRDefault="0073115C" w:rsidP="0073115C">
      <w:r w:rsidRPr="0073115C">
        <w:t> </w:t>
      </w:r>
    </w:p>
    <w:p w14:paraId="5A713719" w14:textId="77777777" w:rsidR="0073115C" w:rsidRPr="0073115C" w:rsidRDefault="0073115C" w:rsidP="0073115C">
      <w:r w:rsidRPr="0073115C">
        <w:t>Armstrong R, Xu F, Arora A, Rasic N, Syed NI. General anesthetics and cytotoxicity: possible implications for brain health. Drug &amp; Chemical Toxicology 2017; 40:241-9.</w:t>
      </w:r>
      <w:r w:rsidRPr="0073115C">
        <w:br/>
      </w:r>
      <w:hyperlink r:id="rId40" w:tgtFrame="_blank" w:history="1">
        <w:r w:rsidRPr="0073115C">
          <w:rPr>
            <w:rStyle w:val="Hyperlink"/>
          </w:rPr>
          <w:t>https://www.ncbi.nlm.nih.gov/pubmed/27252089</w:t>
        </w:r>
      </w:hyperlink>
    </w:p>
    <w:p w14:paraId="445BB08B" w14:textId="77777777" w:rsidR="0073115C" w:rsidRPr="0073115C" w:rsidRDefault="0073115C" w:rsidP="0073115C">
      <w:r w:rsidRPr="0073115C">
        <w:t> </w:t>
      </w:r>
    </w:p>
    <w:p w14:paraId="0C90A502" w14:textId="77777777" w:rsidR="0073115C" w:rsidRPr="0073115C" w:rsidRDefault="0073115C" w:rsidP="0073115C">
      <w:r w:rsidRPr="0073115C">
        <w:t>Rice T, Larsen JE, Li H, Nuttall RK, Larsen PH, Casha S, Hurlbert J, Edwards D, Yong VW. Neuroprotection by minocycline in murine traumatic spinal cord injury: analyses of matrix metalloproteinases. Neuroimmunology and Neuroinflammation 2017; 4:243-53.</w:t>
      </w:r>
      <w:r w:rsidRPr="0073115C">
        <w:br/>
      </w:r>
      <w:hyperlink r:id="rId41" w:tgtFrame="_blank" w:history="1">
        <w:r w:rsidRPr="0073115C">
          <w:rPr>
            <w:rStyle w:val="Hyperlink"/>
          </w:rPr>
          <w:t>https://ueaeprints.uea.ac.uk/65611/</w:t>
        </w:r>
      </w:hyperlink>
    </w:p>
    <w:p w14:paraId="2416EF68" w14:textId="77777777" w:rsidR="0073115C" w:rsidRPr="0073115C" w:rsidRDefault="0073115C" w:rsidP="0073115C">
      <w:r w:rsidRPr="0073115C">
        <w:t> </w:t>
      </w:r>
    </w:p>
    <w:p w14:paraId="1EEB2CAB" w14:textId="77777777" w:rsidR="0073115C" w:rsidRPr="0073115C" w:rsidRDefault="0073115C" w:rsidP="0073115C">
      <w:r w:rsidRPr="0073115C">
        <w:t>Tanguay RL, Lamba W, Fraser R, Mills P, Azarbar A, El-Guebaly N. Alcohol use disorder and depression: proposed rewording of choosing wisely recommendation. CMAJ 2017; 189:e442-3.</w:t>
      </w:r>
      <w:r w:rsidRPr="0073115C">
        <w:br/>
      </w:r>
      <w:hyperlink r:id="rId42" w:tgtFrame="_blank" w:history="1">
        <w:r w:rsidRPr="0073115C">
          <w:rPr>
            <w:rStyle w:val="Hyperlink"/>
          </w:rPr>
          <w:t>https://www.ncbi.nlm.nih.gov/pubmed/28385718</w:t>
        </w:r>
      </w:hyperlink>
    </w:p>
    <w:p w14:paraId="3F1D6554" w14:textId="77777777" w:rsidR="0073115C" w:rsidRPr="0073115C" w:rsidRDefault="0073115C" w:rsidP="0073115C">
      <w:r w:rsidRPr="0073115C">
        <w:t> </w:t>
      </w:r>
    </w:p>
    <w:p w14:paraId="65C50CBF" w14:textId="77777777" w:rsidR="0073115C" w:rsidRPr="0073115C" w:rsidRDefault="0073115C" w:rsidP="0073115C">
      <w:r w:rsidRPr="0073115C">
        <w:t>Noel M, Vinall J, Tomfohr-Madsen L, Holley AL, Wilson AC, Palermo TM. Sleep mediates the association between PTSD symptoms and chronic pain in youth. Journal of Pain 2017; [E-pub ahead of print].</w:t>
      </w:r>
      <w:r w:rsidRPr="0073115C">
        <w:br/>
      </w:r>
      <w:hyperlink r:id="rId43" w:tgtFrame="_blank" w:history="1">
        <w:r w:rsidRPr="0073115C">
          <w:rPr>
            <w:rStyle w:val="Hyperlink"/>
          </w:rPr>
          <w:t>https://www.ncbi.nlm.nih.gov/pubmed/28962895</w:t>
        </w:r>
      </w:hyperlink>
    </w:p>
    <w:p w14:paraId="5386F54B" w14:textId="77777777" w:rsidR="0073115C" w:rsidRPr="0073115C" w:rsidRDefault="0073115C" w:rsidP="0073115C">
      <w:r w:rsidRPr="0073115C">
        <w:t> </w:t>
      </w:r>
    </w:p>
    <w:p w14:paraId="7B7D2C63" w14:textId="77777777" w:rsidR="0073115C" w:rsidRPr="0073115C" w:rsidRDefault="0073115C" w:rsidP="0073115C">
      <w:r w:rsidRPr="0073115C">
        <w:t>Glass TJ, Chau V, Gardiner J, Foong J, Vinall J, Zwicker JG, Grunau RE, Synnes A, Poskitt KJ, Miller SP. Severe retinopathy of prematurity predicts delayed white matter maturation and poorer neurodevelopment. Archives of Disease in Childhood – Fetal and Neonatal Edition 2017; 102:F532-</w:t>
      </w:r>
      <w:r w:rsidRPr="0073115C">
        <w:lastRenderedPageBreak/>
        <w:t>37.</w:t>
      </w:r>
      <w:r w:rsidRPr="0073115C">
        <w:br/>
      </w:r>
      <w:hyperlink r:id="rId44" w:tgtFrame="_blank" w:history="1">
        <w:r w:rsidRPr="0073115C">
          <w:rPr>
            <w:rStyle w:val="Hyperlink"/>
          </w:rPr>
          <w:t>https://www.ncbi.nlm.nih.gov/pubmed/28536205</w:t>
        </w:r>
      </w:hyperlink>
    </w:p>
    <w:p w14:paraId="0C1CD29F" w14:textId="77777777" w:rsidR="0073115C" w:rsidRPr="0073115C" w:rsidRDefault="0073115C" w:rsidP="0073115C">
      <w:r w:rsidRPr="0073115C">
        <w:t> </w:t>
      </w:r>
    </w:p>
    <w:p w14:paraId="48C8CC97" w14:textId="77777777" w:rsidR="0073115C" w:rsidRPr="0073115C" w:rsidRDefault="0073115C" w:rsidP="0073115C">
      <w:r w:rsidRPr="0073115C">
        <w:t>Noel M, Pavlova M, McCallum L, Vinall J. Remembering the hurt of childhood: A psychological review and call for future research. Canadian Psychology 2017; 58:56-68.</w:t>
      </w:r>
      <w:r w:rsidRPr="0073115C">
        <w:br/>
      </w:r>
      <w:hyperlink r:id="rId45" w:tgtFrame="_blank" w:history="1">
        <w:r w:rsidRPr="0073115C">
          <w:rPr>
            <w:rStyle w:val="Hyperlink"/>
          </w:rPr>
          <w:t>http://onlinelibrary.wiley.com/doi/10.1111/papr.12572/full</w:t>
        </w:r>
      </w:hyperlink>
    </w:p>
    <w:p w14:paraId="5A5DAAD9" w14:textId="77777777" w:rsidR="0073115C" w:rsidRPr="0073115C" w:rsidRDefault="0073115C" w:rsidP="0073115C">
      <w:r w:rsidRPr="0073115C">
        <w:t> </w:t>
      </w:r>
    </w:p>
    <w:p w14:paraId="5670398C" w14:textId="77777777" w:rsidR="0073115C" w:rsidRPr="0073115C" w:rsidRDefault="0073115C" w:rsidP="0073115C">
      <w:r w:rsidRPr="0073115C">
        <w:t>Waechter J. Competency by design: when opportunity stops knocking. Canadian Journal of Anesthesia 2017; 64:325.</w:t>
      </w:r>
      <w:r w:rsidRPr="0073115C">
        <w:br/>
      </w:r>
      <w:hyperlink r:id="rId46" w:tgtFrame="_blank" w:history="1">
        <w:r w:rsidRPr="0073115C">
          <w:rPr>
            <w:rStyle w:val="Hyperlink"/>
          </w:rPr>
          <w:t>https://www.ncbi.nlm.nih.gov/pubmed/27882451</w:t>
        </w:r>
      </w:hyperlink>
    </w:p>
    <w:p w14:paraId="2A5C8D39" w14:textId="77777777" w:rsidR="0073115C" w:rsidRPr="0073115C" w:rsidRDefault="0073115C" w:rsidP="0073115C">
      <w:r w:rsidRPr="0073115C">
        <w:t> </w:t>
      </w:r>
    </w:p>
    <w:p w14:paraId="3BA2839F" w14:textId="77777777" w:rsidR="0073115C" w:rsidRPr="0073115C" w:rsidRDefault="0073115C" w:rsidP="0073115C">
      <w:r w:rsidRPr="0073115C">
        <w:t>Waechter J. In reply: further considerations on competence by design: when opportunity stops knocking. Canadian Journal of Anesthesia 2017; 64:431.</w:t>
      </w:r>
      <w:r w:rsidRPr="0073115C">
        <w:br/>
      </w:r>
      <w:hyperlink r:id="rId47" w:tgtFrame="_blank" w:history="1">
        <w:r w:rsidRPr="0073115C">
          <w:rPr>
            <w:rStyle w:val="Hyperlink"/>
          </w:rPr>
          <w:t>https://www.ncbi.nlm.nih.gov/pubmed/27943069</w:t>
        </w:r>
      </w:hyperlink>
    </w:p>
    <w:p w14:paraId="64A04247" w14:textId="77777777" w:rsidR="0073115C" w:rsidRPr="0073115C" w:rsidRDefault="0073115C" w:rsidP="0073115C">
      <w:r w:rsidRPr="0073115C">
        <w:t> </w:t>
      </w:r>
    </w:p>
    <w:p w14:paraId="731B7DA0" w14:textId="77777777" w:rsidR="0073115C" w:rsidRPr="0073115C" w:rsidRDefault="0073115C" w:rsidP="0073115C">
      <w:r w:rsidRPr="0073115C">
        <w:t>Walker A, Coutts M, Davies J. Anesthesia bronchoscopes and CSA Standard Z314.8-14. Canadian Journal of Anesthesia 2017; 64:771-2.</w:t>
      </w:r>
      <w:r w:rsidRPr="0073115C">
        <w:br/>
      </w:r>
      <w:hyperlink r:id="rId48" w:tgtFrame="_blank" w:history="1">
        <w:r w:rsidRPr="0073115C">
          <w:rPr>
            <w:rStyle w:val="Hyperlink"/>
          </w:rPr>
          <w:t>https://www.ncbi.nlm.nih.gov/pubmed/28474334</w:t>
        </w:r>
      </w:hyperlink>
    </w:p>
    <w:p w14:paraId="4062C724" w14:textId="19D12A4C" w:rsidR="0073115C" w:rsidRPr="0073115C" w:rsidRDefault="0073115C" w:rsidP="0073115C"/>
    <w:p w14:paraId="3DD7301D" w14:textId="77777777" w:rsidR="0073115C" w:rsidRPr="0073115C" w:rsidRDefault="0073115C"/>
    <w:p w14:paraId="0101E284" w14:textId="77777777" w:rsidR="0073115C" w:rsidRPr="0073115C" w:rsidRDefault="0073115C"/>
    <w:p w14:paraId="13FF1475" w14:textId="77777777" w:rsidR="0073115C" w:rsidRPr="0073115C" w:rsidRDefault="0073115C"/>
    <w:p w14:paraId="63ACC9D6" w14:textId="77777777" w:rsidR="0073115C" w:rsidRPr="0073115C" w:rsidRDefault="0073115C"/>
    <w:p w14:paraId="71484012" w14:textId="77777777" w:rsidR="0073115C" w:rsidRPr="0073115C" w:rsidRDefault="0073115C"/>
    <w:p w14:paraId="4CF2B864" w14:textId="77777777" w:rsidR="0073115C" w:rsidRPr="0073115C" w:rsidRDefault="0073115C"/>
    <w:p w14:paraId="7B66ED64" w14:textId="77777777" w:rsidR="0073115C" w:rsidRPr="0073115C" w:rsidRDefault="0073115C"/>
    <w:p w14:paraId="50180D2B" w14:textId="77777777" w:rsidR="0073115C" w:rsidRPr="0073115C" w:rsidRDefault="0073115C"/>
    <w:p w14:paraId="27DD3C19" w14:textId="77777777" w:rsidR="0073115C" w:rsidRPr="0073115C" w:rsidRDefault="0073115C"/>
    <w:p w14:paraId="4AF8B83A" w14:textId="77777777" w:rsidR="0073115C" w:rsidRPr="0073115C" w:rsidRDefault="0073115C"/>
    <w:p w14:paraId="6B43036F" w14:textId="77777777" w:rsidR="0073115C" w:rsidRPr="0073115C" w:rsidRDefault="0073115C"/>
    <w:p w14:paraId="44C5EFD4" w14:textId="77777777" w:rsidR="0073115C" w:rsidRPr="0073115C" w:rsidRDefault="0073115C"/>
    <w:p w14:paraId="0E1134F2" w14:textId="77777777" w:rsidR="0073115C" w:rsidRPr="0073115C" w:rsidRDefault="0073115C"/>
    <w:p w14:paraId="4D528788" w14:textId="77777777" w:rsidR="0073115C" w:rsidRDefault="0073115C"/>
    <w:p w14:paraId="1381FD09" w14:textId="77777777" w:rsidR="0073115C" w:rsidRDefault="0073115C"/>
    <w:p w14:paraId="14B00659" w14:textId="77777777" w:rsidR="0073115C" w:rsidRPr="0073115C" w:rsidRDefault="0073115C"/>
    <w:p w14:paraId="4247A636" w14:textId="77777777" w:rsidR="0073115C" w:rsidRPr="0073115C" w:rsidRDefault="0073115C"/>
    <w:p w14:paraId="42F3F13C" w14:textId="77777777" w:rsidR="0073115C" w:rsidRPr="0073115C" w:rsidRDefault="0073115C"/>
    <w:p w14:paraId="3ACF8FF7" w14:textId="77777777" w:rsidR="0073115C" w:rsidRPr="0073115C" w:rsidRDefault="0073115C" w:rsidP="0073115C">
      <w:pPr>
        <w:rPr>
          <w:b/>
          <w:bCs/>
        </w:rPr>
      </w:pPr>
      <w:r w:rsidRPr="0073115C">
        <w:rPr>
          <w:b/>
          <w:bCs/>
        </w:rPr>
        <w:t>Published Manuscripts - 2016</w:t>
      </w:r>
    </w:p>
    <w:p w14:paraId="47D2BEA9" w14:textId="77777777" w:rsidR="0073115C" w:rsidRPr="0073115C" w:rsidRDefault="0073115C" w:rsidP="0073115C">
      <w:r w:rsidRPr="0073115C">
        <w:t>Kearns R, Macfarlane A, Grant A, Puxty K, Harrison P, Shaw M, Anderson K, Kinsella J. A randomised, controlled, double blinded, non-inferiority trial of ultrasound-guided fascia iliaca block vs. spinal morphine for analgesia after primary hip arthroplasty. Anaesthesia 2016; 71:1431-40.</w:t>
      </w:r>
      <w:r w:rsidRPr="0073115C">
        <w:br/>
      </w:r>
      <w:hyperlink r:id="rId49" w:tgtFrame="_blank" w:history="1">
        <w:r w:rsidRPr="0073115C">
          <w:rPr>
            <w:rStyle w:val="Hyperlink"/>
          </w:rPr>
          <w:t>https://www.ncbi.nlm.nih.gov/pubmed/27714758</w:t>
        </w:r>
      </w:hyperlink>
    </w:p>
    <w:p w14:paraId="7AE9419E" w14:textId="77777777" w:rsidR="0073115C" w:rsidRPr="0073115C" w:rsidRDefault="0073115C" w:rsidP="0073115C">
      <w:r w:rsidRPr="0073115C">
        <w:t> </w:t>
      </w:r>
    </w:p>
    <w:p w14:paraId="61873DA3" w14:textId="77777777" w:rsidR="0073115C" w:rsidRPr="0073115C" w:rsidRDefault="0073115C" w:rsidP="0073115C">
      <w:r w:rsidRPr="0073115C">
        <w:t>Foglia J, Archer D, Pytka S, Baghirzada L, Duttchen K, G. Dobson. Does laryngoscopic view after intubation predict laryngoscopic view before intubation? Journal of Clinical Anesthesia 2016; 33:469-75.</w:t>
      </w:r>
      <w:r w:rsidRPr="0073115C">
        <w:br/>
      </w:r>
      <w:hyperlink r:id="rId50" w:tgtFrame="_blank" w:history="1">
        <w:r w:rsidRPr="0073115C">
          <w:rPr>
            <w:rStyle w:val="Hyperlink"/>
          </w:rPr>
          <w:t>https://www.ncbi.nlm.nih.gov/pubmed/27555212</w:t>
        </w:r>
      </w:hyperlink>
    </w:p>
    <w:p w14:paraId="1C547E25" w14:textId="77777777" w:rsidR="0073115C" w:rsidRPr="0073115C" w:rsidRDefault="0073115C" w:rsidP="0073115C">
      <w:r w:rsidRPr="0073115C">
        <w:t> </w:t>
      </w:r>
    </w:p>
    <w:p w14:paraId="70780271" w14:textId="77777777" w:rsidR="0073115C" w:rsidRPr="0073115C" w:rsidRDefault="0073115C" w:rsidP="0073115C">
      <w:r w:rsidRPr="0073115C">
        <w:t>Ohashi Y, Baghirzada L, Sumikura H, Balki M. Remifentanil for labor analgesia: a comprehensive review. Journal of Anesthesia 2016; 30:1-11.</w:t>
      </w:r>
      <w:r w:rsidRPr="0073115C">
        <w:br/>
      </w:r>
      <w:hyperlink r:id="rId51" w:tgtFrame="_blank" w:history="1">
        <w:r w:rsidRPr="0073115C">
          <w:rPr>
            <w:rStyle w:val="Hyperlink"/>
          </w:rPr>
          <w:t>https://www.ncbi.nlm.nih.gov/pubmed/27619509</w:t>
        </w:r>
      </w:hyperlink>
    </w:p>
    <w:p w14:paraId="4702A150" w14:textId="77777777" w:rsidR="0073115C" w:rsidRPr="0073115C" w:rsidRDefault="0073115C" w:rsidP="0073115C">
      <w:r w:rsidRPr="0073115C">
        <w:t> </w:t>
      </w:r>
    </w:p>
    <w:p w14:paraId="4AF34211" w14:textId="77777777" w:rsidR="0073115C" w:rsidRPr="0073115C" w:rsidRDefault="0073115C" w:rsidP="0073115C">
      <w:r w:rsidRPr="0073115C">
        <w:t>Bruce E, Spencer AO, Albayram MS. Failed caudal block due to physiologic changes associated with a cerebrospinal fluid leak: a case report. Canadian Journal of Anesthesia 2016; 63:603-7.</w:t>
      </w:r>
      <w:r w:rsidRPr="0073115C">
        <w:br/>
      </w:r>
      <w:hyperlink r:id="rId52" w:tgtFrame="_blank" w:history="1">
        <w:r w:rsidRPr="0073115C">
          <w:rPr>
            <w:rStyle w:val="Hyperlink"/>
          </w:rPr>
          <w:t>https://www.ncbi.nlm.nih.gov/pubmed/26759160</w:t>
        </w:r>
      </w:hyperlink>
    </w:p>
    <w:p w14:paraId="713A755E" w14:textId="77777777" w:rsidR="0073115C" w:rsidRPr="0073115C" w:rsidRDefault="0073115C" w:rsidP="0073115C">
      <w:r w:rsidRPr="0073115C">
        <w:t> </w:t>
      </w:r>
    </w:p>
    <w:p w14:paraId="6AB58644" w14:textId="77777777" w:rsidR="0073115C" w:rsidRPr="0073115C" w:rsidRDefault="0073115C" w:rsidP="0073115C">
      <w:r w:rsidRPr="0073115C">
        <w:t>Chow L, Carr A, MacKenzie L, Walker A, Archer D, Lee A. The effect of dalteparin on thromboelastography in pregnancy: an in vitro study. International Journal of Obstetric Anesthesia 2016; 28:227.</w:t>
      </w:r>
      <w:r w:rsidRPr="0073115C">
        <w:br/>
      </w:r>
      <w:hyperlink r:id="rId53" w:tgtFrame="_blank" w:history="1">
        <w:r w:rsidRPr="0073115C">
          <w:rPr>
            <w:rStyle w:val="Hyperlink"/>
          </w:rPr>
          <w:t>https://www.ncbi.nlm.nih.gov/pubmed/27717636</w:t>
        </w:r>
      </w:hyperlink>
    </w:p>
    <w:p w14:paraId="50ECC6ED" w14:textId="77777777" w:rsidR="0073115C" w:rsidRPr="0073115C" w:rsidRDefault="0073115C" w:rsidP="0073115C">
      <w:r w:rsidRPr="0073115C">
        <w:t> </w:t>
      </w:r>
    </w:p>
    <w:p w14:paraId="26986557" w14:textId="77777777" w:rsidR="0073115C" w:rsidRPr="0073115C" w:rsidRDefault="0073115C" w:rsidP="0073115C">
      <w:r w:rsidRPr="0073115C">
        <w:t>Cox RG. Alternative therapies and postoperative vomiting. Pediatric Anesthesia 2016; 26:782-3.</w:t>
      </w:r>
      <w:r w:rsidRPr="0073115C">
        <w:br/>
      </w:r>
      <w:hyperlink r:id="rId54" w:tgtFrame="_blank" w:history="1">
        <w:r w:rsidRPr="0073115C">
          <w:rPr>
            <w:rStyle w:val="Hyperlink"/>
          </w:rPr>
          <w:t>https://www.ncbi.nlm.nih.gov/pubmed/27370516</w:t>
        </w:r>
      </w:hyperlink>
    </w:p>
    <w:p w14:paraId="3F747C05" w14:textId="77777777" w:rsidR="0073115C" w:rsidRPr="0073115C" w:rsidRDefault="0073115C" w:rsidP="0073115C">
      <w:r w:rsidRPr="0073115C">
        <w:t> </w:t>
      </w:r>
    </w:p>
    <w:p w14:paraId="72C6953E" w14:textId="77777777" w:rsidR="0073115C" w:rsidRPr="0073115C" w:rsidRDefault="0073115C" w:rsidP="0073115C">
      <w:r w:rsidRPr="0073115C">
        <w:t xml:space="preserve">Lai A, Haligua A, Bould MD, Everett T, Gale M, Pigford A-A, Boet S. Learning crisis resource management: practicing versus an observational role in simulation training - a randomized </w:t>
      </w:r>
      <w:r w:rsidRPr="0073115C">
        <w:lastRenderedPageBreak/>
        <w:t>controlled trial. Anaesthesia Critical Care &amp; Pain Medicine 2016; 35:275-81.</w:t>
      </w:r>
      <w:r w:rsidRPr="0073115C">
        <w:br/>
      </w:r>
      <w:hyperlink r:id="rId55" w:tgtFrame="_blank" w:history="1">
        <w:r w:rsidRPr="0073115C">
          <w:rPr>
            <w:rStyle w:val="Hyperlink"/>
          </w:rPr>
          <w:t>https://www.ncbi.nlm.nih.gov/pubmed/26987738</w:t>
        </w:r>
      </w:hyperlink>
    </w:p>
    <w:p w14:paraId="47586C06" w14:textId="77777777" w:rsidR="0073115C" w:rsidRPr="0073115C" w:rsidRDefault="0073115C" w:rsidP="0073115C">
      <w:r w:rsidRPr="0073115C">
        <w:t> </w:t>
      </w:r>
    </w:p>
    <w:p w14:paraId="26350FCD" w14:textId="77777777" w:rsidR="0073115C" w:rsidRPr="0073115C" w:rsidRDefault="0073115C" w:rsidP="0073115C">
      <w:r w:rsidRPr="0073115C">
        <w:t>Gregory AJ, Hatem MA, Yee K, Grocott HP. Optimal placement of cerebral oximeter monitors to avoid the frontal sinus as determined by computed tomography. Journal of Cardiothoracic and Vascular Anesthesia 2016; 30:127-33.</w:t>
      </w:r>
      <w:r w:rsidRPr="0073115C">
        <w:br/>
      </w:r>
      <w:hyperlink r:id="rId56" w:tgtFrame="_blank" w:history="1">
        <w:r w:rsidRPr="0073115C">
          <w:rPr>
            <w:rStyle w:val="Hyperlink"/>
          </w:rPr>
          <w:t>https://www.ncbi.nlm.nih.gov/pubmed/26472178</w:t>
        </w:r>
      </w:hyperlink>
    </w:p>
    <w:p w14:paraId="5CABFB58" w14:textId="77777777" w:rsidR="0073115C" w:rsidRPr="0073115C" w:rsidRDefault="0073115C" w:rsidP="0073115C">
      <w:r w:rsidRPr="0073115C">
        <w:t> </w:t>
      </w:r>
    </w:p>
    <w:p w14:paraId="4CD650EF" w14:textId="77777777" w:rsidR="0073115C" w:rsidRPr="0073115C" w:rsidRDefault="0073115C" w:rsidP="0073115C">
      <w:r w:rsidRPr="0073115C">
        <w:t>Gregory AJ. Dr. Charles Leslie MacAdams. Candian Journal of Anesthesia 2016; 63:1112-3.</w:t>
      </w:r>
      <w:r w:rsidRPr="0073115C">
        <w:br/>
      </w:r>
      <w:hyperlink r:id="rId57" w:tgtFrame="_blank" w:history="1">
        <w:r w:rsidRPr="0073115C">
          <w:rPr>
            <w:rStyle w:val="Hyperlink"/>
          </w:rPr>
          <w:t>https://www.ncbi.nlm.nih.gov/pubmed/27273117</w:t>
        </w:r>
      </w:hyperlink>
    </w:p>
    <w:p w14:paraId="54EBC53A" w14:textId="77777777" w:rsidR="0073115C" w:rsidRPr="0073115C" w:rsidRDefault="0073115C" w:rsidP="0073115C">
      <w:r w:rsidRPr="0073115C">
        <w:t> </w:t>
      </w:r>
    </w:p>
    <w:p w14:paraId="73FA2B31" w14:textId="77777777" w:rsidR="0073115C" w:rsidRPr="0073115C" w:rsidRDefault="0073115C" w:rsidP="0073115C">
      <w:r w:rsidRPr="0073115C">
        <w:t>Chiu M, Tarshis J, Antoniou A, Bosma TL, Burjorjee JE, Cowie N, Crooks S, Dolye K, Dubois D, Everett T, Fisher R, Hayter  M et al. Simulation-based assessment of anesthesiology residents’ competence: development and implementation of the Canadian National Anesthesiology Simulation Curriculum (CanNASC). Canadian Journal of Anesthesia 2016; 63:1357-63.</w:t>
      </w:r>
      <w:r w:rsidRPr="0073115C">
        <w:br/>
      </w:r>
      <w:hyperlink r:id="rId58" w:tgtFrame="_blank" w:history="1">
        <w:r w:rsidRPr="0073115C">
          <w:rPr>
            <w:rStyle w:val="Hyperlink"/>
          </w:rPr>
          <w:t>https://www.ncbi.nlm.nih.gov/pubmed/27638297</w:t>
        </w:r>
      </w:hyperlink>
    </w:p>
    <w:p w14:paraId="5F57F0EF" w14:textId="77777777" w:rsidR="0073115C" w:rsidRPr="0073115C" w:rsidRDefault="0073115C" w:rsidP="0073115C">
      <w:r w:rsidRPr="0073115C">
        <w:t> </w:t>
      </w:r>
    </w:p>
    <w:p w14:paraId="4BC2DDA9" w14:textId="77777777" w:rsidR="0073115C" w:rsidRPr="0073115C" w:rsidRDefault="0073115C" w:rsidP="0073115C">
      <w:r w:rsidRPr="0073115C">
        <w:t>H.C. Hemmings, G.Dobson, K. Duttchen, Leyla Baghirzada. Global patient outcomes after elective prospective cohort study in 27 low-, middle- and high income countries. British Journal of Anaesthesia, 117(5):601-9(2016)</w:t>
      </w:r>
      <w:r w:rsidRPr="0073115C">
        <w:br/>
      </w:r>
      <w:hyperlink r:id="rId59" w:tgtFrame="_blank" w:history="1">
        <w:r w:rsidRPr="0073115C">
          <w:rPr>
            <w:rStyle w:val="Hyperlink"/>
          </w:rPr>
          <w:t>https://academic.oup.com/bja/article-abstract/119/3/553/3820882?redirect...</w:t>
        </w:r>
      </w:hyperlink>
    </w:p>
    <w:p w14:paraId="0DBE7843" w14:textId="77777777" w:rsidR="0073115C" w:rsidRPr="0073115C" w:rsidRDefault="0073115C" w:rsidP="0073115C">
      <w:r w:rsidRPr="0073115C">
        <w:t> </w:t>
      </w:r>
    </w:p>
    <w:p w14:paraId="5F1849FA" w14:textId="77777777" w:rsidR="0073115C" w:rsidRPr="0073115C" w:rsidRDefault="0073115C" w:rsidP="0073115C">
      <w:r w:rsidRPr="0073115C">
        <w:t>Urban D, Dehaeck R, Lorenzetti D, Guilfoyle J, Poon MC, Steele M, Lardner D, Ma IWY, Brindle ME. Safety and efficacy of tranexamic acid in bleeding paediatric trauma patients: a systematic review protocol. BMJ open 2016; 6: e012947.</w:t>
      </w:r>
      <w:r w:rsidRPr="0073115C">
        <w:br/>
      </w:r>
      <w:hyperlink r:id="rId60" w:tgtFrame="_blank" w:history="1">
        <w:r w:rsidRPr="0073115C">
          <w:rPr>
            <w:rStyle w:val="Hyperlink"/>
          </w:rPr>
          <w:t>https://www.ncbi.nlm.nih.gov/pmc/articles/PMC5051427/</w:t>
        </w:r>
      </w:hyperlink>
    </w:p>
    <w:p w14:paraId="41DAD908" w14:textId="77777777" w:rsidR="0073115C" w:rsidRPr="0073115C" w:rsidRDefault="0073115C" w:rsidP="0073115C">
      <w:r w:rsidRPr="0073115C">
        <w:t> </w:t>
      </w:r>
    </w:p>
    <w:p w14:paraId="03C4E040" w14:textId="77777777" w:rsidR="0073115C" w:rsidRPr="0073115C" w:rsidRDefault="0073115C" w:rsidP="0073115C">
      <w:r w:rsidRPr="0073115C">
        <w:t>Letal M, Theam M. Paediatric lung isolation. BJA Education 2016; 17:57-62.</w:t>
      </w:r>
      <w:r w:rsidRPr="0073115C">
        <w:br/>
      </w:r>
      <w:hyperlink r:id="rId61" w:tgtFrame="_blank" w:history="1">
        <w:r w:rsidRPr="0073115C">
          <w:rPr>
            <w:rStyle w:val="Hyperlink"/>
          </w:rPr>
          <w:t>https://insights.ovid.com/bja-education/bjae/2017/02/000/paediatric-lung-isolation/4/01906604</w:t>
        </w:r>
      </w:hyperlink>
    </w:p>
    <w:p w14:paraId="32DBB0A5" w14:textId="77777777" w:rsidR="0073115C" w:rsidRPr="0073115C" w:rsidRDefault="0073115C" w:rsidP="0073115C">
      <w:r w:rsidRPr="0073115C">
        <w:t> </w:t>
      </w:r>
    </w:p>
    <w:p w14:paraId="31148907" w14:textId="77777777" w:rsidR="0073115C" w:rsidRPr="0073115C" w:rsidRDefault="0073115C" w:rsidP="0073115C">
      <w:r w:rsidRPr="0073115C">
        <w:t>Karkouti K, Callum J, Wijeysundera DN, Rao V, Crowther M, Grocott HP, Pinto R, Scales DC, TAPS Investigators, Achen B, Brar S, Morrison D, Wong D, Bussières J, de Waal T, Harle C, de Medicis E, MacAdams C, Syed S, Tran D, Waters T. Point-of-care hemostatic testing in cardiac surgery: a stepped-wedge clustered randomized controlled trial. Circulation 2016; 134:1152-62.</w:t>
      </w:r>
      <w:r w:rsidRPr="0073115C">
        <w:br/>
      </w:r>
      <w:hyperlink r:id="rId62" w:tgtFrame="_blank" w:history="1">
        <w:r w:rsidRPr="0073115C">
          <w:rPr>
            <w:rStyle w:val="Hyperlink"/>
          </w:rPr>
          <w:t>https://www.ncbi.nlm.nih.gov/pubmed/27654344</w:t>
        </w:r>
      </w:hyperlink>
    </w:p>
    <w:p w14:paraId="7BD99846" w14:textId="77777777" w:rsidR="0073115C" w:rsidRPr="0073115C" w:rsidRDefault="0073115C" w:rsidP="0073115C">
      <w:r w:rsidRPr="0073115C">
        <w:t> </w:t>
      </w:r>
    </w:p>
    <w:p w14:paraId="65B3A140" w14:textId="77777777" w:rsidR="0073115C" w:rsidRPr="0073115C" w:rsidRDefault="0073115C" w:rsidP="0073115C">
      <w:r w:rsidRPr="0073115C">
        <w:lastRenderedPageBreak/>
        <w:t>Roberts DJ, MacDonald ME, Guimond M-F, Samis G, Clark J, Maher N, Findlay C, Nutley MT. Development and initial evaluation of a same-day discharge percutaneous endovascular aneurysm repair pathway. Journal of Vascular Surgery 2016; 64:1538-9.</w:t>
      </w:r>
      <w:r w:rsidRPr="0073115C">
        <w:br/>
      </w:r>
      <w:hyperlink r:id="rId63" w:tgtFrame="_blank" w:history="1">
        <w:r w:rsidRPr="0073115C">
          <w:rPr>
            <w:rStyle w:val="Hyperlink"/>
          </w:rPr>
          <w:t>https://insights.ovid.com/vascular-surgery/jvsu/2016/11/000/development-initial-evaluation-day-discharge/82/00005397</w:t>
        </w:r>
      </w:hyperlink>
    </w:p>
    <w:p w14:paraId="373DFCC7" w14:textId="77777777" w:rsidR="0073115C" w:rsidRPr="0073115C" w:rsidRDefault="0073115C" w:rsidP="0073115C">
      <w:r w:rsidRPr="0073115C">
        <w:t> </w:t>
      </w:r>
    </w:p>
    <w:p w14:paraId="601720AE" w14:textId="77777777" w:rsidR="0073115C" w:rsidRPr="0073115C" w:rsidRDefault="0073115C" w:rsidP="0073115C">
      <w:r w:rsidRPr="0073115C">
        <w:t>Xu F, Armstrong R, Urrego D, Qazzaz M, Pehar M, Armstrong JN, Shutt T, Syed N. The mitochondrial division inhibitor Mdivi-1 rescues mammalian neurons from anesthetic-induced cytotoxicity. Molecular Brain 2016; 9:35.</w:t>
      </w:r>
      <w:r w:rsidRPr="0073115C">
        <w:br/>
      </w:r>
      <w:hyperlink r:id="rId64" w:tgtFrame="_blank" w:history="1">
        <w:r w:rsidRPr="0073115C">
          <w:rPr>
            <w:rStyle w:val="Hyperlink"/>
          </w:rPr>
          <w:t>https://www.ncbi.nlm.nih.gov/pmc/articles/PMC4806411/</w:t>
        </w:r>
      </w:hyperlink>
    </w:p>
    <w:p w14:paraId="724D8A80" w14:textId="77777777" w:rsidR="0073115C" w:rsidRPr="0073115C" w:rsidRDefault="0073115C" w:rsidP="0073115C">
      <w:r w:rsidRPr="0073115C">
        <w:t> </w:t>
      </w:r>
    </w:p>
    <w:p w14:paraId="23C741CB" w14:textId="77777777" w:rsidR="0073115C" w:rsidRPr="0073115C" w:rsidRDefault="0073115C" w:rsidP="0073115C">
      <w:r w:rsidRPr="0073115C">
        <w:t>Deschamps A,…Seal D,…Todd A,…MacAdams C,…Dobson G,…Armstrong JN,…Duttchen K,…Baghirzada L,…Chun R et al. Cerebral oximetry monitoring to maintain normal cerebral oxygen saturation during high-risk cardiac surgery: a randomized controlled feasibility trial. Anesthesiology 2016; 124:826-36.</w:t>
      </w:r>
      <w:r w:rsidRPr="0073115C">
        <w:br/>
      </w:r>
      <w:hyperlink r:id="rId65" w:tgtFrame="_blank" w:history="1">
        <w:r w:rsidRPr="0073115C">
          <w:rPr>
            <w:rStyle w:val="Hyperlink"/>
          </w:rPr>
          <w:t>https://www.ncbi.nlm.nih.gov/pubmed/26808629</w:t>
        </w:r>
      </w:hyperlink>
    </w:p>
    <w:p w14:paraId="2E33D4CD" w14:textId="77777777" w:rsidR="0073115C" w:rsidRPr="0073115C" w:rsidRDefault="0073115C" w:rsidP="0073115C">
      <w:r w:rsidRPr="0073115C">
        <w:t> </w:t>
      </w:r>
    </w:p>
    <w:p w14:paraId="15777DF7" w14:textId="77777777" w:rsidR="0073115C" w:rsidRPr="0073115C" w:rsidRDefault="0073115C" w:rsidP="0073115C">
      <w:r w:rsidRPr="0073115C">
        <w:t>Spencer AO, Walker AM, Lardner DR, Perlas A. Reply to Schmitz </w:t>
      </w:r>
      <w:r w:rsidRPr="0073115C">
        <w:rPr>
          <w:i/>
          <w:iCs/>
        </w:rPr>
        <w:t>et al</w:t>
      </w:r>
      <w:r w:rsidRPr="0073115C">
        <w:t>. regarding “Ultrasound assessment of gastric volume in the fasted pediatric patient undergoing upper gastrointestinal endoscopy: development of a predictive model using endoscopically suctioned volumes.” Pediatric Anesthesia 2016; 26:672-3.</w:t>
      </w:r>
      <w:r w:rsidRPr="0073115C">
        <w:br/>
      </w:r>
      <w:hyperlink r:id="rId66" w:tgtFrame="_blank" w:history="1">
        <w:r w:rsidRPr="0073115C">
          <w:rPr>
            <w:rStyle w:val="Hyperlink"/>
          </w:rPr>
          <w:t>https://www.ncbi.nlm.nih.gov/pubmed/27119308</w:t>
        </w:r>
      </w:hyperlink>
    </w:p>
    <w:p w14:paraId="242816C4" w14:textId="77777777" w:rsidR="0073115C" w:rsidRPr="0073115C" w:rsidRDefault="0073115C" w:rsidP="0073115C">
      <w:r w:rsidRPr="0073115C">
        <w:t> </w:t>
      </w:r>
    </w:p>
    <w:p w14:paraId="30FE3339" w14:textId="77777777" w:rsidR="0073115C" w:rsidRPr="0073115C" w:rsidRDefault="0073115C" w:rsidP="0073115C">
      <w:r w:rsidRPr="0073115C">
        <w:t>Sawardekar A, Spencer A, Jagannathan N, Santhanam S. Point-of-care ultrasonography in pediatrics. Advances in Anesthesia 2016; 34:63-83.</w:t>
      </w:r>
      <w:r w:rsidRPr="0073115C">
        <w:br/>
      </w:r>
      <w:hyperlink r:id="rId67" w:tgtFrame="_blank" w:history="1">
        <w:r w:rsidRPr="0073115C">
          <w:rPr>
            <w:rStyle w:val="Hyperlink"/>
          </w:rPr>
          <w:t>http://www.advancesinanesthesia.com/article/S0737-6146(16)30005-3/abstract</w:t>
        </w:r>
      </w:hyperlink>
    </w:p>
    <w:p w14:paraId="22FFD944" w14:textId="77777777" w:rsidR="0073115C" w:rsidRPr="0073115C" w:rsidRDefault="0073115C" w:rsidP="0073115C">
      <w:r w:rsidRPr="0073115C">
        <w:t> </w:t>
      </w:r>
    </w:p>
    <w:p w14:paraId="4C3ECB16" w14:textId="77777777" w:rsidR="0073115C" w:rsidRPr="0073115C" w:rsidRDefault="0073115C" w:rsidP="0073115C">
      <w:r w:rsidRPr="0073115C">
        <w:t>Merchant R, Chartrand D, Dain S, Dobson G, Kurrek MM, Lagacé A, Stacey S, Thiessen B, Chow L, Sullivan P. Guidelines to the practice of anesthesia - revised edition. Canadian Journal of Anesthesia 2016; 63:86-112.</w:t>
      </w:r>
      <w:r w:rsidRPr="0073115C">
        <w:br/>
      </w:r>
      <w:hyperlink r:id="rId68" w:tgtFrame="_blank" w:history="1">
        <w:r w:rsidRPr="0073115C">
          <w:rPr>
            <w:rStyle w:val="Hyperlink"/>
          </w:rPr>
          <w:t>https://link.springer.com/article/10.1007/s12630-015-0470-4</w:t>
        </w:r>
      </w:hyperlink>
    </w:p>
    <w:p w14:paraId="2001EC7A" w14:textId="77777777" w:rsidR="0073115C" w:rsidRPr="0073115C" w:rsidRDefault="0073115C" w:rsidP="0073115C">
      <w:r w:rsidRPr="0073115C">
        <w:t> </w:t>
      </w:r>
    </w:p>
    <w:p w14:paraId="04D9C3DD" w14:textId="77777777" w:rsidR="0073115C" w:rsidRPr="0073115C" w:rsidRDefault="0073115C" w:rsidP="0073115C">
      <w:r w:rsidRPr="0073115C">
        <w:t>Vaid P, Green T, Shinkaruk K, King-Shier K. Low-dose ketamine infusions for highly opioid-tolerant adults following spinal surgery: a retrospective before-and-after study. Pain Management Nursing 2016; 17: 150-8.</w:t>
      </w:r>
      <w:r w:rsidRPr="0073115C">
        <w:br/>
      </w:r>
      <w:hyperlink r:id="rId69" w:tgtFrame="_blank" w:history="1">
        <w:r w:rsidRPr="0073115C">
          <w:rPr>
            <w:rStyle w:val="Hyperlink"/>
          </w:rPr>
          <w:t>https://www.ncbi.nlm.nih.gov/pubmed/27095389</w:t>
        </w:r>
      </w:hyperlink>
    </w:p>
    <w:p w14:paraId="313BA9F6" w14:textId="77777777" w:rsidR="0073115C" w:rsidRPr="0073115C" w:rsidRDefault="0073115C" w:rsidP="0073115C">
      <w:r w:rsidRPr="0073115C">
        <w:t> </w:t>
      </w:r>
    </w:p>
    <w:p w14:paraId="58F41071" w14:textId="77777777" w:rsidR="0073115C" w:rsidRPr="0073115C" w:rsidRDefault="0073115C" w:rsidP="0073115C">
      <w:r w:rsidRPr="0073115C">
        <w:lastRenderedPageBreak/>
        <w:t>Vinall J, Pavlova M, Asmundson GJG, Rasic N, Noel M. Mental health comorbidities in pediatric chronic pain: a narrative review of epidemiology, models, neurobiological mechanisms and treatment. Children 2016; 3:40.</w:t>
      </w:r>
      <w:r w:rsidRPr="0073115C">
        <w:br/>
      </w:r>
      <w:hyperlink r:id="rId70" w:tgtFrame="_blank" w:history="1">
        <w:r w:rsidRPr="0073115C">
          <w:rPr>
            <w:rStyle w:val="Hyperlink"/>
          </w:rPr>
          <w:t>https://www.ncbi.nlm.nih.gov/pmc/articles/PMC5184815/</w:t>
        </w:r>
      </w:hyperlink>
    </w:p>
    <w:p w14:paraId="2627A33B" w14:textId="77777777" w:rsidR="0073115C" w:rsidRPr="0073115C" w:rsidRDefault="0073115C" w:rsidP="0073115C">
      <w:r w:rsidRPr="0073115C">
        <w:t> </w:t>
      </w:r>
    </w:p>
    <w:p w14:paraId="59ADE2A7" w14:textId="77777777" w:rsidR="0073115C" w:rsidRPr="0073115C" w:rsidRDefault="0073115C" w:rsidP="0073115C">
      <w:r w:rsidRPr="0073115C">
        <w:t>Gaudet J, Waechter J, McLaughlin K, Ferland A, Godinez T, Bands C, Boucher P, Lockyer J. Focused critical care echocardiography: development and evaluation of an image acquisition assessment tool. Critical Care Medicine 2016; 44:e329-35.</w:t>
      </w:r>
      <w:r w:rsidRPr="0073115C">
        <w:br/>
      </w:r>
      <w:hyperlink r:id="rId71" w:tgtFrame="_blank" w:history="1">
        <w:r w:rsidRPr="0073115C">
          <w:rPr>
            <w:rStyle w:val="Hyperlink"/>
          </w:rPr>
          <w:t>https://www.ncbi.nlm.nih.gov/pubmed/26825858</w:t>
        </w:r>
      </w:hyperlink>
    </w:p>
    <w:p w14:paraId="7EDD00CC" w14:textId="77777777" w:rsidR="0073115C" w:rsidRPr="0073115C" w:rsidRDefault="0073115C" w:rsidP="0073115C">
      <w:r w:rsidRPr="0073115C">
        <w:t> </w:t>
      </w:r>
    </w:p>
    <w:p w14:paraId="7F749408" w14:textId="77777777" w:rsidR="0073115C" w:rsidRPr="0073115C" w:rsidRDefault="0073115C" w:rsidP="0073115C">
      <w:r w:rsidRPr="0073115C">
        <w:t>Yee KF, Walker AM, Gilfoyle E. The effect of hemoglobin levels on mortality in pediatric patients with severe traumatic brain injury. Canadian Respiratory Journal 2016; 2016:1-6.</w:t>
      </w:r>
      <w:r w:rsidRPr="0073115C">
        <w:br/>
      </w:r>
      <w:hyperlink r:id="rId72" w:tgtFrame="_blank" w:history="1">
        <w:r w:rsidRPr="0073115C">
          <w:rPr>
            <w:rStyle w:val="Hyperlink"/>
          </w:rPr>
          <w:t>https://www.ncbi.nlm.nih.gov/pmc/articles/PMC4940517/</w:t>
        </w:r>
      </w:hyperlink>
    </w:p>
    <w:p w14:paraId="365FF5E9" w14:textId="77777777" w:rsidR="0073115C" w:rsidRPr="0073115C" w:rsidRDefault="0073115C" w:rsidP="0073115C">
      <w:r w:rsidRPr="0073115C">
        <w:t> </w:t>
      </w:r>
    </w:p>
    <w:p w14:paraId="1A69C0FE" w14:textId="77777777" w:rsidR="0073115C" w:rsidRPr="0073115C" w:rsidRDefault="0073115C" w:rsidP="0073115C">
      <w:r w:rsidRPr="0073115C">
        <w:t>Yu HC, Al-Sheri M, Johnston KD, Endersby R, Baghirzada L. Anesthesia for hip arthroplasty: a narrative review. Canadian Journal of Anesthesia 2016; 63: 1277-90.</w:t>
      </w:r>
      <w:r w:rsidRPr="0073115C">
        <w:br/>
      </w:r>
      <w:hyperlink r:id="rId73" w:tgtFrame="_blank" w:history="1">
        <w:r w:rsidRPr="0073115C">
          <w:rPr>
            <w:rStyle w:val="Hyperlink"/>
          </w:rPr>
          <w:t>https://www.ncbi.nlm.nih.gov/pubmed/27530361</w:t>
        </w:r>
      </w:hyperlink>
    </w:p>
    <w:p w14:paraId="2A484951" w14:textId="77777777" w:rsidR="0073115C" w:rsidRPr="0073115C" w:rsidRDefault="0073115C"/>
    <w:sectPr w:rsidR="0073115C" w:rsidRPr="00731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115C"/>
    <w:rsid w:val="00491876"/>
    <w:rsid w:val="0073115C"/>
    <w:rsid w:val="00997637"/>
    <w:rsid w:val="00C770CA"/>
    <w:rsid w:val="00D4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6B1D"/>
  <w15:chartTrackingRefBased/>
  <w15:docId w15:val="{489D8EA5-AACD-46C2-83E2-F396A6FE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15C"/>
    <w:rPr>
      <w:rFonts w:eastAsiaTheme="majorEastAsia" w:cstheme="majorBidi"/>
      <w:color w:val="272727" w:themeColor="text1" w:themeTint="D8"/>
    </w:rPr>
  </w:style>
  <w:style w:type="paragraph" w:styleId="Title">
    <w:name w:val="Title"/>
    <w:basedOn w:val="Normal"/>
    <w:next w:val="Normal"/>
    <w:link w:val="TitleChar"/>
    <w:uiPriority w:val="10"/>
    <w:qFormat/>
    <w:rsid w:val="00731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15C"/>
    <w:pPr>
      <w:spacing w:before="160"/>
      <w:jc w:val="center"/>
    </w:pPr>
    <w:rPr>
      <w:i/>
      <w:iCs/>
      <w:color w:val="404040" w:themeColor="text1" w:themeTint="BF"/>
    </w:rPr>
  </w:style>
  <w:style w:type="character" w:customStyle="1" w:styleId="QuoteChar">
    <w:name w:val="Quote Char"/>
    <w:basedOn w:val="DefaultParagraphFont"/>
    <w:link w:val="Quote"/>
    <w:uiPriority w:val="29"/>
    <w:rsid w:val="0073115C"/>
    <w:rPr>
      <w:i/>
      <w:iCs/>
      <w:color w:val="404040" w:themeColor="text1" w:themeTint="BF"/>
    </w:rPr>
  </w:style>
  <w:style w:type="paragraph" w:styleId="ListParagraph">
    <w:name w:val="List Paragraph"/>
    <w:basedOn w:val="Normal"/>
    <w:uiPriority w:val="34"/>
    <w:qFormat/>
    <w:rsid w:val="0073115C"/>
    <w:pPr>
      <w:ind w:left="720"/>
      <w:contextualSpacing/>
    </w:pPr>
  </w:style>
  <w:style w:type="character" w:styleId="IntenseEmphasis">
    <w:name w:val="Intense Emphasis"/>
    <w:basedOn w:val="DefaultParagraphFont"/>
    <w:uiPriority w:val="21"/>
    <w:qFormat/>
    <w:rsid w:val="0073115C"/>
    <w:rPr>
      <w:i/>
      <w:iCs/>
      <w:color w:val="0F4761" w:themeColor="accent1" w:themeShade="BF"/>
    </w:rPr>
  </w:style>
  <w:style w:type="paragraph" w:styleId="IntenseQuote">
    <w:name w:val="Intense Quote"/>
    <w:basedOn w:val="Normal"/>
    <w:next w:val="Normal"/>
    <w:link w:val="IntenseQuoteChar"/>
    <w:uiPriority w:val="30"/>
    <w:qFormat/>
    <w:rsid w:val="00731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15C"/>
    <w:rPr>
      <w:i/>
      <w:iCs/>
      <w:color w:val="0F4761" w:themeColor="accent1" w:themeShade="BF"/>
    </w:rPr>
  </w:style>
  <w:style w:type="character" w:styleId="IntenseReference">
    <w:name w:val="Intense Reference"/>
    <w:basedOn w:val="DefaultParagraphFont"/>
    <w:uiPriority w:val="32"/>
    <w:qFormat/>
    <w:rsid w:val="0073115C"/>
    <w:rPr>
      <w:b/>
      <w:bCs/>
      <w:smallCaps/>
      <w:color w:val="0F4761" w:themeColor="accent1" w:themeShade="BF"/>
      <w:spacing w:val="5"/>
    </w:rPr>
  </w:style>
  <w:style w:type="character" w:styleId="Hyperlink">
    <w:name w:val="Hyperlink"/>
    <w:basedOn w:val="DefaultParagraphFont"/>
    <w:uiPriority w:val="99"/>
    <w:unhideWhenUsed/>
    <w:rsid w:val="0073115C"/>
    <w:rPr>
      <w:color w:val="467886" w:themeColor="hyperlink"/>
      <w:u w:val="single"/>
    </w:rPr>
  </w:style>
  <w:style w:type="character" w:styleId="UnresolvedMention">
    <w:name w:val="Unresolved Mention"/>
    <w:basedOn w:val="DefaultParagraphFont"/>
    <w:uiPriority w:val="99"/>
    <w:semiHidden/>
    <w:unhideWhenUsed/>
    <w:rsid w:val="0073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49906">
      <w:bodyDiv w:val="1"/>
      <w:marLeft w:val="0"/>
      <w:marRight w:val="0"/>
      <w:marTop w:val="0"/>
      <w:marBottom w:val="0"/>
      <w:divBdr>
        <w:top w:val="none" w:sz="0" w:space="0" w:color="auto"/>
        <w:left w:val="none" w:sz="0" w:space="0" w:color="auto"/>
        <w:bottom w:val="none" w:sz="0" w:space="0" w:color="auto"/>
        <w:right w:val="none" w:sz="0" w:space="0" w:color="auto"/>
      </w:divBdr>
      <w:divsChild>
        <w:div w:id="643125228">
          <w:marLeft w:val="0"/>
          <w:marRight w:val="0"/>
          <w:marTop w:val="0"/>
          <w:marBottom w:val="750"/>
          <w:divBdr>
            <w:top w:val="none" w:sz="0" w:space="0" w:color="auto"/>
            <w:left w:val="none" w:sz="0" w:space="0" w:color="auto"/>
            <w:bottom w:val="none" w:sz="0" w:space="0" w:color="auto"/>
            <w:right w:val="none" w:sz="0" w:space="0" w:color="auto"/>
          </w:divBdr>
          <w:divsChild>
            <w:div w:id="375813486">
              <w:marLeft w:val="0"/>
              <w:marRight w:val="0"/>
              <w:marTop w:val="0"/>
              <w:marBottom w:val="0"/>
              <w:divBdr>
                <w:top w:val="none" w:sz="0" w:space="0" w:color="auto"/>
                <w:left w:val="none" w:sz="0" w:space="0" w:color="auto"/>
                <w:bottom w:val="none" w:sz="0" w:space="0" w:color="auto"/>
                <w:right w:val="none" w:sz="0" w:space="0" w:color="auto"/>
              </w:divBdr>
              <w:divsChild>
                <w:div w:id="337470331">
                  <w:marLeft w:val="0"/>
                  <w:marRight w:val="0"/>
                  <w:marTop w:val="0"/>
                  <w:marBottom w:val="0"/>
                  <w:divBdr>
                    <w:top w:val="none" w:sz="0" w:space="0" w:color="auto"/>
                    <w:left w:val="none" w:sz="0" w:space="0" w:color="auto"/>
                    <w:bottom w:val="none" w:sz="0" w:space="0" w:color="auto"/>
                    <w:right w:val="none" w:sz="0" w:space="0" w:color="auto"/>
                  </w:divBdr>
                  <w:divsChild>
                    <w:div w:id="378673811">
                      <w:marLeft w:val="0"/>
                      <w:marRight w:val="0"/>
                      <w:marTop w:val="0"/>
                      <w:marBottom w:val="0"/>
                      <w:divBdr>
                        <w:top w:val="none" w:sz="0" w:space="0" w:color="auto"/>
                        <w:left w:val="none" w:sz="0" w:space="0" w:color="auto"/>
                        <w:bottom w:val="none" w:sz="0" w:space="0" w:color="auto"/>
                        <w:right w:val="none" w:sz="0" w:space="0" w:color="auto"/>
                      </w:divBdr>
                    </w:div>
                    <w:div w:id="1835995795">
                      <w:marLeft w:val="0"/>
                      <w:marRight w:val="0"/>
                      <w:marTop w:val="150"/>
                      <w:marBottom w:val="0"/>
                      <w:divBdr>
                        <w:top w:val="none" w:sz="0" w:space="0" w:color="auto"/>
                        <w:left w:val="none" w:sz="0" w:space="0" w:color="auto"/>
                        <w:bottom w:val="none" w:sz="0" w:space="0" w:color="auto"/>
                        <w:right w:val="none" w:sz="0" w:space="0" w:color="auto"/>
                      </w:divBdr>
                      <w:divsChild>
                        <w:div w:id="1231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70984">
      <w:bodyDiv w:val="1"/>
      <w:marLeft w:val="0"/>
      <w:marRight w:val="0"/>
      <w:marTop w:val="0"/>
      <w:marBottom w:val="0"/>
      <w:divBdr>
        <w:top w:val="none" w:sz="0" w:space="0" w:color="auto"/>
        <w:left w:val="none" w:sz="0" w:space="0" w:color="auto"/>
        <w:bottom w:val="none" w:sz="0" w:space="0" w:color="auto"/>
        <w:right w:val="none" w:sz="0" w:space="0" w:color="auto"/>
      </w:divBdr>
      <w:divsChild>
        <w:div w:id="700664073">
          <w:marLeft w:val="0"/>
          <w:marRight w:val="0"/>
          <w:marTop w:val="0"/>
          <w:marBottom w:val="0"/>
          <w:divBdr>
            <w:top w:val="none" w:sz="0" w:space="0" w:color="auto"/>
            <w:left w:val="none" w:sz="0" w:space="0" w:color="auto"/>
            <w:bottom w:val="none" w:sz="0" w:space="0" w:color="auto"/>
            <w:right w:val="none" w:sz="0" w:space="0" w:color="auto"/>
          </w:divBdr>
        </w:div>
        <w:div w:id="1366635141">
          <w:marLeft w:val="0"/>
          <w:marRight w:val="0"/>
          <w:marTop w:val="150"/>
          <w:marBottom w:val="0"/>
          <w:divBdr>
            <w:top w:val="none" w:sz="0" w:space="0" w:color="auto"/>
            <w:left w:val="none" w:sz="0" w:space="0" w:color="auto"/>
            <w:bottom w:val="none" w:sz="0" w:space="0" w:color="auto"/>
            <w:right w:val="none" w:sz="0" w:space="0" w:color="auto"/>
          </w:divBdr>
          <w:divsChild>
            <w:div w:id="631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9835">
      <w:bodyDiv w:val="1"/>
      <w:marLeft w:val="0"/>
      <w:marRight w:val="0"/>
      <w:marTop w:val="0"/>
      <w:marBottom w:val="0"/>
      <w:divBdr>
        <w:top w:val="none" w:sz="0" w:space="0" w:color="auto"/>
        <w:left w:val="none" w:sz="0" w:space="0" w:color="auto"/>
        <w:bottom w:val="none" w:sz="0" w:space="0" w:color="auto"/>
        <w:right w:val="none" w:sz="0" w:space="0" w:color="auto"/>
      </w:divBdr>
      <w:divsChild>
        <w:div w:id="1847283436">
          <w:marLeft w:val="0"/>
          <w:marRight w:val="0"/>
          <w:marTop w:val="0"/>
          <w:marBottom w:val="0"/>
          <w:divBdr>
            <w:top w:val="none" w:sz="0" w:space="0" w:color="auto"/>
            <w:left w:val="none" w:sz="0" w:space="0" w:color="auto"/>
            <w:bottom w:val="none" w:sz="0" w:space="0" w:color="auto"/>
            <w:right w:val="none" w:sz="0" w:space="0" w:color="auto"/>
          </w:divBdr>
        </w:div>
        <w:div w:id="1198662253">
          <w:marLeft w:val="0"/>
          <w:marRight w:val="0"/>
          <w:marTop w:val="150"/>
          <w:marBottom w:val="0"/>
          <w:divBdr>
            <w:top w:val="none" w:sz="0" w:space="0" w:color="auto"/>
            <w:left w:val="none" w:sz="0" w:space="0" w:color="auto"/>
            <w:bottom w:val="none" w:sz="0" w:space="0" w:color="auto"/>
            <w:right w:val="none" w:sz="0" w:space="0" w:color="auto"/>
          </w:divBdr>
          <w:divsChild>
            <w:div w:id="14298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1829">
      <w:bodyDiv w:val="1"/>
      <w:marLeft w:val="0"/>
      <w:marRight w:val="0"/>
      <w:marTop w:val="0"/>
      <w:marBottom w:val="0"/>
      <w:divBdr>
        <w:top w:val="none" w:sz="0" w:space="0" w:color="auto"/>
        <w:left w:val="none" w:sz="0" w:space="0" w:color="auto"/>
        <w:bottom w:val="none" w:sz="0" w:space="0" w:color="auto"/>
        <w:right w:val="none" w:sz="0" w:space="0" w:color="auto"/>
      </w:divBdr>
      <w:divsChild>
        <w:div w:id="718551403">
          <w:marLeft w:val="0"/>
          <w:marRight w:val="0"/>
          <w:marTop w:val="0"/>
          <w:marBottom w:val="750"/>
          <w:divBdr>
            <w:top w:val="none" w:sz="0" w:space="0" w:color="auto"/>
            <w:left w:val="none" w:sz="0" w:space="0" w:color="auto"/>
            <w:bottom w:val="none" w:sz="0" w:space="0" w:color="auto"/>
            <w:right w:val="none" w:sz="0" w:space="0" w:color="auto"/>
          </w:divBdr>
          <w:divsChild>
            <w:div w:id="1504779644">
              <w:marLeft w:val="0"/>
              <w:marRight w:val="0"/>
              <w:marTop w:val="0"/>
              <w:marBottom w:val="0"/>
              <w:divBdr>
                <w:top w:val="none" w:sz="0" w:space="0" w:color="auto"/>
                <w:left w:val="none" w:sz="0" w:space="0" w:color="auto"/>
                <w:bottom w:val="none" w:sz="0" w:space="0" w:color="auto"/>
                <w:right w:val="none" w:sz="0" w:space="0" w:color="auto"/>
              </w:divBdr>
              <w:divsChild>
                <w:div w:id="218518790">
                  <w:marLeft w:val="0"/>
                  <w:marRight w:val="0"/>
                  <w:marTop w:val="0"/>
                  <w:marBottom w:val="0"/>
                  <w:divBdr>
                    <w:top w:val="none" w:sz="0" w:space="0" w:color="auto"/>
                    <w:left w:val="none" w:sz="0" w:space="0" w:color="auto"/>
                    <w:bottom w:val="none" w:sz="0" w:space="0" w:color="auto"/>
                    <w:right w:val="none" w:sz="0" w:space="0" w:color="auto"/>
                  </w:divBdr>
                  <w:divsChild>
                    <w:div w:id="1999114519">
                      <w:marLeft w:val="0"/>
                      <w:marRight w:val="0"/>
                      <w:marTop w:val="0"/>
                      <w:marBottom w:val="0"/>
                      <w:divBdr>
                        <w:top w:val="none" w:sz="0" w:space="0" w:color="auto"/>
                        <w:left w:val="none" w:sz="0" w:space="0" w:color="auto"/>
                        <w:bottom w:val="none" w:sz="0" w:space="0" w:color="auto"/>
                        <w:right w:val="none" w:sz="0" w:space="0" w:color="auto"/>
                      </w:divBdr>
                    </w:div>
                    <w:div w:id="309016597">
                      <w:marLeft w:val="0"/>
                      <w:marRight w:val="0"/>
                      <w:marTop w:val="150"/>
                      <w:marBottom w:val="0"/>
                      <w:divBdr>
                        <w:top w:val="none" w:sz="0" w:space="0" w:color="auto"/>
                        <w:left w:val="none" w:sz="0" w:space="0" w:color="auto"/>
                        <w:bottom w:val="none" w:sz="0" w:space="0" w:color="auto"/>
                        <w:right w:val="none" w:sz="0" w:space="0" w:color="auto"/>
                      </w:divBdr>
                      <w:divsChild>
                        <w:div w:id="5602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434">
      <w:bodyDiv w:val="1"/>
      <w:marLeft w:val="0"/>
      <w:marRight w:val="0"/>
      <w:marTop w:val="0"/>
      <w:marBottom w:val="0"/>
      <w:divBdr>
        <w:top w:val="none" w:sz="0" w:space="0" w:color="auto"/>
        <w:left w:val="none" w:sz="0" w:space="0" w:color="auto"/>
        <w:bottom w:val="none" w:sz="0" w:space="0" w:color="auto"/>
        <w:right w:val="none" w:sz="0" w:space="0" w:color="auto"/>
      </w:divBdr>
      <w:divsChild>
        <w:div w:id="339239962">
          <w:marLeft w:val="0"/>
          <w:marRight w:val="0"/>
          <w:marTop w:val="0"/>
          <w:marBottom w:val="0"/>
          <w:divBdr>
            <w:top w:val="none" w:sz="0" w:space="0" w:color="auto"/>
            <w:left w:val="none" w:sz="0" w:space="0" w:color="auto"/>
            <w:bottom w:val="none" w:sz="0" w:space="0" w:color="auto"/>
            <w:right w:val="none" w:sz="0" w:space="0" w:color="auto"/>
          </w:divBdr>
        </w:div>
        <w:div w:id="1412847114">
          <w:marLeft w:val="0"/>
          <w:marRight w:val="0"/>
          <w:marTop w:val="150"/>
          <w:marBottom w:val="0"/>
          <w:divBdr>
            <w:top w:val="none" w:sz="0" w:space="0" w:color="auto"/>
            <w:left w:val="none" w:sz="0" w:space="0" w:color="auto"/>
            <w:bottom w:val="none" w:sz="0" w:space="0" w:color="auto"/>
            <w:right w:val="none" w:sz="0" w:space="0" w:color="auto"/>
          </w:divBdr>
          <w:divsChild>
            <w:div w:id="12864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4931">
      <w:bodyDiv w:val="1"/>
      <w:marLeft w:val="0"/>
      <w:marRight w:val="0"/>
      <w:marTop w:val="0"/>
      <w:marBottom w:val="0"/>
      <w:divBdr>
        <w:top w:val="none" w:sz="0" w:space="0" w:color="auto"/>
        <w:left w:val="none" w:sz="0" w:space="0" w:color="auto"/>
        <w:bottom w:val="none" w:sz="0" w:space="0" w:color="auto"/>
        <w:right w:val="none" w:sz="0" w:space="0" w:color="auto"/>
      </w:divBdr>
      <w:divsChild>
        <w:div w:id="624652660">
          <w:marLeft w:val="0"/>
          <w:marRight w:val="0"/>
          <w:marTop w:val="0"/>
          <w:marBottom w:val="0"/>
          <w:divBdr>
            <w:top w:val="none" w:sz="0" w:space="0" w:color="auto"/>
            <w:left w:val="none" w:sz="0" w:space="0" w:color="auto"/>
            <w:bottom w:val="none" w:sz="0" w:space="0" w:color="auto"/>
            <w:right w:val="none" w:sz="0" w:space="0" w:color="auto"/>
          </w:divBdr>
        </w:div>
        <w:div w:id="87699065">
          <w:marLeft w:val="0"/>
          <w:marRight w:val="0"/>
          <w:marTop w:val="150"/>
          <w:marBottom w:val="0"/>
          <w:divBdr>
            <w:top w:val="none" w:sz="0" w:space="0" w:color="auto"/>
            <w:left w:val="none" w:sz="0" w:space="0" w:color="auto"/>
            <w:bottom w:val="none" w:sz="0" w:space="0" w:color="auto"/>
            <w:right w:val="none" w:sz="0" w:space="0" w:color="auto"/>
          </w:divBdr>
          <w:divsChild>
            <w:div w:id="126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7770379" TargetMode="External"/><Relationship Id="rId21" Type="http://schemas.openxmlformats.org/officeDocument/2006/relationships/hyperlink" Target="https://www.ncbi.nlm.nih.gov/pubmed/28247241" TargetMode="External"/><Relationship Id="rId42" Type="http://schemas.openxmlformats.org/officeDocument/2006/relationships/hyperlink" Target="https://www.ncbi.nlm.nih.gov/pubmed/28385718" TargetMode="External"/><Relationship Id="rId47" Type="http://schemas.openxmlformats.org/officeDocument/2006/relationships/hyperlink" Target="https://www.ncbi.nlm.nih.gov/pubmed/27943069" TargetMode="External"/><Relationship Id="rId63" Type="http://schemas.openxmlformats.org/officeDocument/2006/relationships/hyperlink" Target="https://insights.ovid.com/vascular-surgery/jvsu/2016/11/000/development-initial-evaluation-day-discharge/82/00005397" TargetMode="External"/><Relationship Id="rId68" Type="http://schemas.openxmlformats.org/officeDocument/2006/relationships/hyperlink" Target="https://link.springer.com/article/10.1007/s12630-015-0470-4" TargetMode="External"/><Relationship Id="rId2" Type="http://schemas.openxmlformats.org/officeDocument/2006/relationships/customXml" Target="../customXml/item2.xml"/><Relationship Id="rId16" Type="http://schemas.openxmlformats.org/officeDocument/2006/relationships/hyperlink" Target="https://link.springer.com/chapter/10.1007/978-3-319-47609-4_21" TargetMode="External"/><Relationship Id="rId29" Type="http://schemas.openxmlformats.org/officeDocument/2006/relationships/hyperlink" Target="https://www.ncbi.nlm.nih.gov/pubmed/27932273" TargetMode="External"/><Relationship Id="rId11" Type="http://schemas.openxmlformats.org/officeDocument/2006/relationships/hyperlink" Target="http://bjanaesthesia.org/article/S0007-0912(17)53945-8/abstract" TargetMode="External"/><Relationship Id="rId24" Type="http://schemas.openxmlformats.org/officeDocument/2006/relationships/hyperlink" Target="http://www.tandfonline.com/doi/abs/10.1080/24740527.2017.1403285" TargetMode="External"/><Relationship Id="rId32" Type="http://schemas.openxmlformats.org/officeDocument/2006/relationships/hyperlink" Target="https://www.ncbi.nlm.nih.gov/pubmed/28445352" TargetMode="External"/><Relationship Id="rId37" Type="http://schemas.openxmlformats.org/officeDocument/2006/relationships/hyperlink" Target="https://www.ncbi.nlm.nih.gov/pubmed/28466287" TargetMode="External"/><Relationship Id="rId40" Type="http://schemas.openxmlformats.org/officeDocument/2006/relationships/hyperlink" Target="https://www.ncbi.nlm.nih.gov/pubmed/27252089" TargetMode="External"/><Relationship Id="rId45" Type="http://schemas.openxmlformats.org/officeDocument/2006/relationships/hyperlink" Target="http://onlinelibrary.wiley.com/doi/10.1111/papr.12572/full" TargetMode="External"/><Relationship Id="rId53" Type="http://schemas.openxmlformats.org/officeDocument/2006/relationships/hyperlink" Target="https://www.ncbi.nlm.nih.gov/pubmed/27717636" TargetMode="External"/><Relationship Id="rId58" Type="http://schemas.openxmlformats.org/officeDocument/2006/relationships/hyperlink" Target="https://www.ncbi.nlm.nih.gov/pubmed/27638297" TargetMode="External"/><Relationship Id="rId66" Type="http://schemas.openxmlformats.org/officeDocument/2006/relationships/hyperlink" Target="https://www.ncbi.nlm.nih.gov/pubmed/27119308"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insights.ovid.com/bja-education/bjae/2017/02/000/paediatric-lung-isolation/4/01906604" TargetMode="External"/><Relationship Id="rId19" Type="http://schemas.openxmlformats.org/officeDocument/2006/relationships/hyperlink" Target="https://link.springer.com/article/10.1007/s40719-017-0089-8" TargetMode="External"/><Relationship Id="rId14" Type="http://schemas.openxmlformats.org/officeDocument/2006/relationships/hyperlink" Target="https://www.frontiersin.org/articles/10.3389/fphys.2017.01138/full" TargetMode="External"/><Relationship Id="rId22" Type="http://schemas.openxmlformats.org/officeDocument/2006/relationships/hyperlink" Target="https://www.ncbi.nlm.nih.gov/pubmed/28711306" TargetMode="External"/><Relationship Id="rId27" Type="http://schemas.openxmlformats.org/officeDocument/2006/relationships/hyperlink" Target="https://www.ncbi.nlm.nih.gov/pubmed/28838535" TargetMode="External"/><Relationship Id="rId30" Type="http://schemas.openxmlformats.org/officeDocument/2006/relationships/hyperlink" Target="https://www.ncbi.nlm.nih.gov/pubmed/29130845" TargetMode="External"/><Relationship Id="rId35" Type="http://schemas.openxmlformats.org/officeDocument/2006/relationships/hyperlink" Target="https://www.ncbi.nlm.nih.gov/pubmed/28587728" TargetMode="External"/><Relationship Id="rId43" Type="http://schemas.openxmlformats.org/officeDocument/2006/relationships/hyperlink" Target="https://www.ncbi.nlm.nih.gov/pubmed/28962895" TargetMode="External"/><Relationship Id="rId48" Type="http://schemas.openxmlformats.org/officeDocument/2006/relationships/hyperlink" Target="https://www.ncbi.nlm.nih.gov/pubmed/28474334" TargetMode="External"/><Relationship Id="rId56" Type="http://schemas.openxmlformats.org/officeDocument/2006/relationships/hyperlink" Target="https://www.ncbi.nlm.nih.gov/pubmed/26472178" TargetMode="External"/><Relationship Id="rId64" Type="http://schemas.openxmlformats.org/officeDocument/2006/relationships/hyperlink" Target="https://www.ncbi.nlm.nih.gov/pmc/articles/PMC4806411/" TargetMode="External"/><Relationship Id="rId69" Type="http://schemas.openxmlformats.org/officeDocument/2006/relationships/hyperlink" Target="https://www.ncbi.nlm.nih.gov/pubmed/27095389" TargetMode="External"/><Relationship Id="rId8" Type="http://schemas.openxmlformats.org/officeDocument/2006/relationships/hyperlink" Target="https://www.thieme.com/books-main/orthopaedic-surgery/product/4437-ao-principles-of-fracture-management" TargetMode="External"/><Relationship Id="rId51" Type="http://schemas.openxmlformats.org/officeDocument/2006/relationships/hyperlink" Target="https://www.ncbi.nlm.nih.gov/pubmed/27619509" TargetMode="External"/><Relationship Id="rId72" Type="http://schemas.openxmlformats.org/officeDocument/2006/relationships/hyperlink" Target="https://www.ncbi.nlm.nih.gov/pmc/articles/PMC4940517/" TargetMode="External"/><Relationship Id="rId3" Type="http://schemas.openxmlformats.org/officeDocument/2006/relationships/customXml" Target="../customXml/item3.xml"/><Relationship Id="rId12" Type="http://schemas.openxmlformats.org/officeDocument/2006/relationships/hyperlink" Target="https://www.ncbi.nlm.nih.gov/pubmed/29510930" TargetMode="External"/><Relationship Id="rId17" Type="http://schemas.openxmlformats.org/officeDocument/2006/relationships/hyperlink" Target="https://www.ncbi.nlm.nih.gov/pubmed/28182585" TargetMode="External"/><Relationship Id="rId25" Type="http://schemas.openxmlformats.org/officeDocument/2006/relationships/hyperlink" Target="http://www.sciencedirect.com/science/article/pii/S0952818017304300" TargetMode="External"/><Relationship Id="rId33" Type="http://schemas.openxmlformats.org/officeDocument/2006/relationships/hyperlink" Target="https://www.ncbi.nlm.nih.gov/pubmed/28853010" TargetMode="External"/><Relationship Id="rId38" Type="http://schemas.openxmlformats.org/officeDocument/2006/relationships/hyperlink" Target="https://www.ncbi.nlm.nih.gov/pubmed/29028915" TargetMode="External"/><Relationship Id="rId46" Type="http://schemas.openxmlformats.org/officeDocument/2006/relationships/hyperlink" Target="https://www.ncbi.nlm.nih.gov/pubmed/27882451" TargetMode="External"/><Relationship Id="rId59" Type="http://schemas.openxmlformats.org/officeDocument/2006/relationships/hyperlink" Target="https://academic.oup.com/bja/article-abstract/119/3/553/3820882?redirectedFrom=fulltext%C2%A0" TargetMode="External"/><Relationship Id="rId67" Type="http://schemas.openxmlformats.org/officeDocument/2006/relationships/hyperlink" Target="http://www.advancesinanesthesia.com/article/S0737-6146(16)30005-3/abstract" TargetMode="External"/><Relationship Id="rId20" Type="http://schemas.openxmlformats.org/officeDocument/2006/relationships/hyperlink" Target="https://www.ncbi.nlm.nih.gov/pubmed/27837405" TargetMode="External"/><Relationship Id="rId41" Type="http://schemas.openxmlformats.org/officeDocument/2006/relationships/hyperlink" Target="https://ueaeprints.uea.ac.uk/65611/" TargetMode="External"/><Relationship Id="rId54" Type="http://schemas.openxmlformats.org/officeDocument/2006/relationships/hyperlink" Target="https://www.ncbi.nlm.nih.gov/pubmed/27370516" TargetMode="External"/><Relationship Id="rId62" Type="http://schemas.openxmlformats.org/officeDocument/2006/relationships/hyperlink" Target="https://www.ncbi.nlm.nih.gov/pubmed/27654344" TargetMode="External"/><Relationship Id="rId70" Type="http://schemas.openxmlformats.org/officeDocument/2006/relationships/hyperlink" Target="https://www.ncbi.nlm.nih.gov/pmc/articles/PMC518481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cbi.nlm.nih.gov/pubmed/28349315" TargetMode="External"/><Relationship Id="rId23" Type="http://schemas.openxmlformats.org/officeDocument/2006/relationships/hyperlink" Target="https://www.ncbi.nlm.nih.gov/pubmed/29192394" TargetMode="External"/><Relationship Id="rId28" Type="http://schemas.openxmlformats.org/officeDocument/2006/relationships/hyperlink" Target="https://www.ncbi.nlm.nih.gov/pubmed/27590459" TargetMode="External"/><Relationship Id="rId36" Type="http://schemas.openxmlformats.org/officeDocument/2006/relationships/hyperlink" Target="https://www.ncbi.nlm.nih.gov/pubmed/28527049" TargetMode="External"/><Relationship Id="rId49" Type="http://schemas.openxmlformats.org/officeDocument/2006/relationships/hyperlink" Target="https://www.ncbi.nlm.nih.gov/pubmed/27714758" TargetMode="External"/><Relationship Id="rId57" Type="http://schemas.openxmlformats.org/officeDocument/2006/relationships/hyperlink" Target="https://www.ncbi.nlm.nih.gov/pubmed/27273117" TargetMode="External"/><Relationship Id="rId10" Type="http://schemas.openxmlformats.org/officeDocument/2006/relationships/hyperlink" Target="https://www.ncbi.nlm.nih.gov/pubmed/29381589" TargetMode="External"/><Relationship Id="rId31" Type="http://schemas.openxmlformats.org/officeDocument/2006/relationships/hyperlink" Target="https://www.ncbi.nlm.nih.gov/pubmed/28573361" TargetMode="External"/><Relationship Id="rId44" Type="http://schemas.openxmlformats.org/officeDocument/2006/relationships/hyperlink" Target="https://www.ncbi.nlm.nih.gov/pubmed/28536205" TargetMode="External"/><Relationship Id="rId52" Type="http://schemas.openxmlformats.org/officeDocument/2006/relationships/hyperlink" Target="https://www.ncbi.nlm.nih.gov/pubmed/26759160" TargetMode="External"/><Relationship Id="rId60" Type="http://schemas.openxmlformats.org/officeDocument/2006/relationships/hyperlink" Target="https://www.ncbi.nlm.nih.gov/pmc/articles/PMC5051427/" TargetMode="External"/><Relationship Id="rId65" Type="http://schemas.openxmlformats.org/officeDocument/2006/relationships/hyperlink" Target="https://www.ncbi.nlm.nih.gov/pubmed/26808629" TargetMode="External"/><Relationship Id="rId73" Type="http://schemas.openxmlformats.org/officeDocument/2006/relationships/hyperlink" Target="https://www.ncbi.nlm.nih.gov/pubmed/27530361" TargetMode="External"/><Relationship Id="rId4" Type="http://schemas.openxmlformats.org/officeDocument/2006/relationships/styles" Target="styles.xml"/><Relationship Id="rId9" Type="http://schemas.openxmlformats.org/officeDocument/2006/relationships/hyperlink" Target="http://journals.sagepub.com/doi/abs/10.1177/1064804617744694" TargetMode="External"/><Relationship Id="rId13" Type="http://schemas.openxmlformats.org/officeDocument/2006/relationships/hyperlink" Target="https://www.ncbi.nlm.nih.gov/pubmed/29503121" TargetMode="External"/><Relationship Id="rId18" Type="http://schemas.openxmlformats.org/officeDocument/2006/relationships/hyperlink" Target="https://www.ncbi.nlm.nih.gov/pubmed/28151819" TargetMode="External"/><Relationship Id="rId39" Type="http://schemas.openxmlformats.org/officeDocument/2006/relationships/hyperlink" Target="https://www.ncbi.nlm.nih.gov/pubmed/29064877" TargetMode="External"/><Relationship Id="rId34" Type="http://schemas.openxmlformats.org/officeDocument/2006/relationships/hyperlink" Target="https://www.ncbi.nlm.nih.gov/pubmed/28246269" TargetMode="External"/><Relationship Id="rId50" Type="http://schemas.openxmlformats.org/officeDocument/2006/relationships/hyperlink" Target="https://www.ncbi.nlm.nih.gov/pubmed/27555212" TargetMode="External"/><Relationship Id="rId55" Type="http://schemas.openxmlformats.org/officeDocument/2006/relationships/hyperlink" Target="https://www.ncbi.nlm.nih.gov/pubmed/26987738" TargetMode="External"/><Relationship Id="rId7" Type="http://schemas.openxmlformats.org/officeDocument/2006/relationships/hyperlink" Target="/sites/default/files/teams/35/Nelson%20JAMA%20ERAS.pdf" TargetMode="External"/><Relationship Id="rId71" Type="http://schemas.openxmlformats.org/officeDocument/2006/relationships/hyperlink" Target="https://www.ncbi.nlm.nih.gov/pubmed/26825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a83240-5ab5-404a-b038-fb67aae47353" xsi:nil="true"/>
    <lcf76f155ced4ddcb4097134ff3c332f xmlns="d45d29ef-ca12-4e85-9e98-8d02f28206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A68D8B2F1E4C4FB94997A7F2D0E0D1" ma:contentTypeVersion="12" ma:contentTypeDescription="Create a new document." ma:contentTypeScope="" ma:versionID="2634cccd59f9e023b30de73059a6aa9e">
  <xsd:schema xmlns:xsd="http://www.w3.org/2001/XMLSchema" xmlns:xs="http://www.w3.org/2001/XMLSchema" xmlns:p="http://schemas.microsoft.com/office/2006/metadata/properties" xmlns:ns2="d45d29ef-ca12-4e85-9e98-8d02f282067d" xmlns:ns3="eba83240-5ab5-404a-b038-fb67aae47353" targetNamespace="http://schemas.microsoft.com/office/2006/metadata/properties" ma:root="true" ma:fieldsID="34563ec04ba4ba65fa32a40a5e0c6c3c" ns2:_="" ns3:_="">
    <xsd:import namespace="d45d29ef-ca12-4e85-9e98-8d02f282067d"/>
    <xsd:import namespace="eba83240-5ab5-404a-b038-fb67aae473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d29ef-ca12-4e85-9e98-8d02f2820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7d52c8-4c65-45dd-a390-edaf4691c1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83240-5ab5-404a-b038-fb67aae47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39b5b1-111f-46d1-8ae3-2966f944dff5}" ma:internalName="TaxCatchAll" ma:showField="CatchAllData" ma:web="eba83240-5ab5-404a-b038-fb67aae47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9486E-1288-42B0-862E-B3E9A59B0D0A}">
  <ds:schemaRefs>
    <ds:schemaRef ds:uri="http://schemas.microsoft.com/office/2006/metadata/properties"/>
    <ds:schemaRef ds:uri="http://schemas.microsoft.com/office/infopath/2007/PartnerControls"/>
    <ds:schemaRef ds:uri="eba83240-5ab5-404a-b038-fb67aae47353"/>
    <ds:schemaRef ds:uri="d45d29ef-ca12-4e85-9e98-8d02f282067d"/>
  </ds:schemaRefs>
</ds:datastoreItem>
</file>

<file path=customXml/itemProps2.xml><?xml version="1.0" encoding="utf-8"?>
<ds:datastoreItem xmlns:ds="http://schemas.openxmlformats.org/officeDocument/2006/customXml" ds:itemID="{52A92B65-64D5-4ACA-A2EA-56FED81C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d29ef-ca12-4e85-9e98-8d02f282067d"/>
    <ds:schemaRef ds:uri="eba83240-5ab5-404a-b038-fb67aae47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09885-C1B1-4483-9A34-6A4C8F179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4323</Words>
  <Characters>24645</Characters>
  <Application>Microsoft Office Word</Application>
  <DocSecurity>0</DocSecurity>
  <Lines>205</Lines>
  <Paragraphs>57</Paragraphs>
  <ScaleCrop>false</ScaleCrop>
  <Company>Alberta Health Services</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Boomer</dc:creator>
  <cp:keywords/>
  <dc:description/>
  <cp:lastModifiedBy>Katelyn Boomer</cp:lastModifiedBy>
  <cp:revision>2</cp:revision>
  <dcterms:created xsi:type="dcterms:W3CDTF">2024-08-27T20:09:00Z</dcterms:created>
  <dcterms:modified xsi:type="dcterms:W3CDTF">2024-09-10T16:39:00Z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0x01010099A68D8B2F1E4C4FB94997A7F2D0E0D1</vt:lpwstr>
  </property>
</Properties>
</file>